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2223" w:firstLineChars="617"/>
        <w:jc w:val="both"/>
        <w:outlineLvl w:val="9"/>
        <w:rPr>
          <w:rFonts w:hint="eastAsia" w:ascii="华文楷体" w:hAnsi="华文楷体" w:eastAsia="华文楷体" w:cs="华文楷体"/>
          <w:b/>
          <w:sz w:val="36"/>
          <w:szCs w:val="36"/>
          <w:highlight w:val="none"/>
        </w:rPr>
      </w:pPr>
      <w:bookmarkStart w:id="0" w:name="_Toc29838"/>
      <w:bookmarkStart w:id="1" w:name="_Toc1092"/>
      <w:bookmarkStart w:id="2" w:name="_Toc18941"/>
      <w:bookmarkStart w:id="3" w:name="_Toc13553"/>
      <w:bookmarkStart w:id="4" w:name="_Toc20022"/>
      <w:bookmarkStart w:id="5" w:name="_Toc5291"/>
      <w:bookmarkStart w:id="6" w:name="_Toc11509"/>
      <w:bookmarkStart w:id="7" w:name="_Toc6067"/>
      <w:bookmarkStart w:id="8" w:name="_Toc20862"/>
      <w:r>
        <w:rPr>
          <w:rFonts w:hint="eastAsia" w:ascii="华文楷体" w:hAnsi="华文楷体" w:eastAsia="华文楷体" w:cs="华文楷体"/>
          <w:b/>
          <w:sz w:val="36"/>
          <w:szCs w:val="36"/>
          <w:highlight w:val="none"/>
        </w:rPr>
        <w:t>黄金供应链尽职调查管理制度</w:t>
      </w:r>
      <w:bookmarkEnd w:id="0"/>
      <w:bookmarkEnd w:id="1"/>
      <w:bookmarkEnd w:id="2"/>
      <w:bookmarkEnd w:id="3"/>
      <w:bookmarkEnd w:id="4"/>
      <w:bookmarkEnd w:id="5"/>
      <w:bookmarkEnd w:id="6"/>
      <w:bookmarkEnd w:id="7"/>
      <w:bookmarkEnd w:id="8"/>
      <w:bookmarkStart w:id="394" w:name="_GoBack"/>
      <w:bookmarkEnd w:id="394"/>
    </w:p>
    <w:p>
      <w:pPr>
        <w:spacing w:after="0" w:line="360" w:lineRule="auto"/>
        <w:jc w:val="both"/>
        <w:outlineLvl w:val="9"/>
        <w:rPr>
          <w:rFonts w:hint="eastAsia" w:ascii="华文楷体" w:hAnsi="华文楷体" w:eastAsia="华文楷体" w:cs="华文楷体"/>
          <w:b/>
          <w:color w:val="C00000"/>
          <w:sz w:val="32"/>
          <w:szCs w:val="32"/>
          <w:highlight w:val="lightGray"/>
        </w:rPr>
      </w:pPr>
      <w:r>
        <w:rPr>
          <w:rFonts w:hint="eastAsia" w:ascii="Times New Roman" w:hAnsi="Times New Roman" w:eastAsia="华文楷体" w:cs="华文楷体"/>
          <w:b/>
          <w:sz w:val="36"/>
          <w:szCs w:val="36"/>
          <w:highlight w:val="none"/>
        </w:rPr>
        <w:t>Gold</w:t>
      </w:r>
      <w:r>
        <w:rPr>
          <w:rFonts w:hint="eastAsia" w:ascii="华文楷体" w:hAnsi="华文楷体" w:eastAsia="华文楷体" w:cs="华文楷体"/>
          <w:b/>
          <w:sz w:val="36"/>
          <w:szCs w:val="36"/>
          <w:highlight w:val="none"/>
        </w:rPr>
        <w:t xml:space="preserve"> </w:t>
      </w:r>
      <w:r>
        <w:rPr>
          <w:rFonts w:hint="eastAsia" w:ascii="Times New Roman" w:hAnsi="Times New Roman" w:eastAsia="华文楷体" w:cs="华文楷体"/>
          <w:b/>
          <w:sz w:val="36"/>
          <w:szCs w:val="36"/>
          <w:highlight w:val="none"/>
        </w:rPr>
        <w:t>Supply</w:t>
      </w:r>
      <w:r>
        <w:rPr>
          <w:rFonts w:hint="eastAsia" w:ascii="华文楷体" w:hAnsi="华文楷体" w:eastAsia="华文楷体" w:cs="华文楷体"/>
          <w:b/>
          <w:sz w:val="36"/>
          <w:szCs w:val="36"/>
          <w:highlight w:val="none"/>
        </w:rPr>
        <w:t xml:space="preserve"> </w:t>
      </w:r>
      <w:r>
        <w:rPr>
          <w:rFonts w:hint="eastAsia" w:ascii="Times New Roman" w:hAnsi="Times New Roman" w:eastAsia="华文楷体" w:cs="华文楷体"/>
          <w:b/>
          <w:sz w:val="36"/>
          <w:szCs w:val="36"/>
          <w:highlight w:val="none"/>
        </w:rPr>
        <w:t>Chain</w:t>
      </w:r>
      <w:r>
        <w:rPr>
          <w:rFonts w:hint="eastAsia" w:ascii="华文楷体" w:hAnsi="华文楷体" w:eastAsia="华文楷体" w:cs="华文楷体"/>
          <w:b/>
          <w:sz w:val="36"/>
          <w:szCs w:val="36"/>
          <w:highlight w:val="none"/>
        </w:rPr>
        <w:t xml:space="preserve"> </w:t>
      </w:r>
      <w:r>
        <w:rPr>
          <w:rFonts w:hint="eastAsia" w:ascii="Times New Roman" w:hAnsi="Times New Roman" w:eastAsia="华文楷体" w:cs="华文楷体"/>
          <w:b/>
          <w:sz w:val="36"/>
          <w:szCs w:val="36"/>
          <w:highlight w:val="none"/>
        </w:rPr>
        <w:t>Due</w:t>
      </w:r>
      <w:r>
        <w:rPr>
          <w:rFonts w:hint="eastAsia" w:ascii="华文楷体" w:hAnsi="华文楷体" w:eastAsia="华文楷体" w:cs="华文楷体"/>
          <w:b/>
          <w:sz w:val="36"/>
          <w:szCs w:val="36"/>
          <w:highlight w:val="none"/>
        </w:rPr>
        <w:t xml:space="preserve"> </w:t>
      </w:r>
      <w:r>
        <w:rPr>
          <w:rFonts w:hint="eastAsia" w:ascii="Times New Roman" w:hAnsi="Times New Roman" w:eastAsia="华文楷体" w:cs="华文楷体"/>
          <w:b/>
          <w:sz w:val="36"/>
          <w:szCs w:val="36"/>
          <w:highlight w:val="none"/>
        </w:rPr>
        <w:t>Diligence</w:t>
      </w:r>
      <w:r>
        <w:rPr>
          <w:rFonts w:hint="eastAsia" w:ascii="华文楷体" w:hAnsi="华文楷体" w:eastAsia="华文楷体" w:cs="华文楷体"/>
          <w:b/>
          <w:sz w:val="36"/>
          <w:szCs w:val="36"/>
          <w:highlight w:val="none"/>
        </w:rPr>
        <w:t xml:space="preserve"> </w:t>
      </w:r>
      <w:r>
        <w:rPr>
          <w:rFonts w:hint="eastAsia" w:ascii="Times New Roman" w:hAnsi="Times New Roman" w:eastAsia="华文楷体" w:cs="华文楷体"/>
          <w:b/>
          <w:sz w:val="36"/>
          <w:szCs w:val="36"/>
          <w:highlight w:val="none"/>
        </w:rPr>
        <w:t>Management</w:t>
      </w:r>
      <w:r>
        <w:rPr>
          <w:rFonts w:hint="eastAsia" w:ascii="华文楷体" w:hAnsi="华文楷体" w:eastAsia="华文楷体" w:cs="华文楷体"/>
          <w:b/>
          <w:sz w:val="36"/>
          <w:szCs w:val="36"/>
          <w:highlight w:val="none"/>
        </w:rPr>
        <w:t xml:space="preserve"> </w:t>
      </w:r>
      <w:r>
        <w:rPr>
          <w:rFonts w:hint="eastAsia" w:ascii="Times New Roman" w:hAnsi="Times New Roman" w:eastAsia="华文楷体" w:cs="华文楷体"/>
          <w:b/>
          <w:sz w:val="36"/>
          <w:szCs w:val="36"/>
          <w:highlight w:val="none"/>
        </w:rPr>
        <w:t>System</w:t>
      </w:r>
    </w:p>
    <w:sdt>
      <w:sdtPr>
        <w:rPr>
          <w:rFonts w:hint="eastAsia" w:ascii="华文楷体" w:hAnsi="华文楷体" w:eastAsia="华文楷体" w:cs="华文楷体"/>
          <w:sz w:val="21"/>
          <w:highlight w:val="none"/>
        </w:rPr>
        <w:id w:val="147481549"/>
        <w15:color w:val="DBDBDB"/>
        <w:docPartObj>
          <w:docPartGallery w:val="Table of Contents"/>
          <w:docPartUnique/>
        </w:docPartObj>
      </w:sdtPr>
      <w:sdtEndPr>
        <w:rPr>
          <w:rFonts w:hint="eastAsia" w:ascii="华文楷体" w:hAnsi="华文楷体" w:eastAsia="华文楷体" w:cs="华文楷体"/>
          <w:sz w:val="21"/>
          <w:highlight w:val="none"/>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24"/>
              <w:szCs w:val="28"/>
            </w:rPr>
            <w:t>目</w:t>
          </w:r>
          <w:r>
            <w:rPr>
              <w:rFonts w:hint="eastAsia" w:ascii="宋体" w:hAnsi="宋体" w:eastAsia="宋体"/>
              <w:b/>
              <w:bCs/>
              <w:sz w:val="24"/>
              <w:szCs w:val="28"/>
              <w:lang w:val="en-US" w:eastAsia="zh-CN"/>
            </w:rPr>
            <w:t xml:space="preserve">  </w:t>
          </w:r>
          <w:r>
            <w:rPr>
              <w:rFonts w:ascii="宋体" w:hAnsi="宋体" w:eastAsia="宋体"/>
              <w:b/>
              <w:bCs/>
              <w:sz w:val="24"/>
              <w:szCs w:val="28"/>
            </w:rPr>
            <w:t>录</w:t>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TOC \o "1-3" \h \u </w:instrText>
          </w:r>
          <w:r>
            <w:rPr>
              <w:rFonts w:hint="eastAsia" w:ascii="华文楷体" w:hAnsi="华文楷体" w:eastAsia="华文楷体" w:cs="华文楷体"/>
              <w:highlight w:val="none"/>
            </w:rPr>
            <w:fldChar w:fldCharType="separate"/>
          </w: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_Toc31271 </w:instrText>
          </w:r>
          <w:r>
            <w:rPr>
              <w:rFonts w:hint="eastAsia" w:ascii="华文楷体" w:hAnsi="华文楷体" w:eastAsia="华文楷体" w:cs="华文楷体"/>
              <w:highlight w:val="none"/>
            </w:rPr>
            <w:fldChar w:fldCharType="separate"/>
          </w:r>
          <w:r>
            <w:rPr>
              <w:rFonts w:hint="eastAsia" w:ascii="华文楷体" w:hAnsi="华文楷体" w:eastAsia="华文楷体" w:cs="华文楷体"/>
              <w:bCs/>
              <w:szCs w:val="24"/>
            </w:rPr>
            <w:t xml:space="preserve">一、 </w:t>
          </w:r>
          <w:r>
            <w:rPr>
              <w:rFonts w:hint="eastAsia" w:ascii="华文楷体" w:hAnsi="华文楷体" w:eastAsia="华文楷体" w:cs="华文楷体"/>
              <w:bCs/>
              <w:szCs w:val="24"/>
              <w:highlight w:val="none"/>
            </w:rPr>
            <w:t>范围</w:t>
          </w:r>
          <w:r>
            <w:tab/>
          </w:r>
          <w:r>
            <w:fldChar w:fldCharType="begin"/>
          </w:r>
          <w:r>
            <w:instrText xml:space="preserve"> PAGEREF _Toc31271 </w:instrText>
          </w:r>
          <w:r>
            <w:fldChar w:fldCharType="separate"/>
          </w:r>
          <w:r>
            <w:rPr>
              <w:rFonts w:ascii="Times New Roman" w:hAnsi="Times New Roman"/>
            </w:rPr>
            <w:t>3</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_Toc6607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I</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Scope</w:t>
          </w:r>
          <w:r>
            <w:tab/>
          </w:r>
          <w:r>
            <w:fldChar w:fldCharType="begin"/>
          </w:r>
          <w:r>
            <w:instrText xml:space="preserve"> PAGEREF _Toc6607 </w:instrText>
          </w:r>
          <w:r>
            <w:fldChar w:fldCharType="separate"/>
          </w:r>
          <w:r>
            <w:rPr>
              <w:rFonts w:ascii="Times New Roman" w:hAnsi="Times New Roman"/>
            </w:rPr>
            <w:t>3</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_Toc21899 </w:instrText>
          </w:r>
          <w:r>
            <w:rPr>
              <w:rFonts w:hint="eastAsia" w:ascii="华文楷体" w:hAnsi="华文楷体" w:eastAsia="华文楷体" w:cs="华文楷体"/>
              <w:highlight w:val="none"/>
            </w:rPr>
            <w:fldChar w:fldCharType="separate"/>
          </w:r>
          <w:r>
            <w:rPr>
              <w:rFonts w:hint="eastAsia" w:ascii="华文楷体" w:hAnsi="华文楷体" w:eastAsia="华文楷体" w:cs="华文楷体"/>
              <w:bCs/>
              <w:szCs w:val="24"/>
            </w:rPr>
            <w:t xml:space="preserve">二、 </w:t>
          </w:r>
          <w:r>
            <w:rPr>
              <w:rFonts w:hint="eastAsia" w:ascii="华文楷体" w:hAnsi="华文楷体" w:eastAsia="华文楷体" w:cs="华文楷体"/>
              <w:bCs/>
              <w:szCs w:val="24"/>
              <w:highlight w:val="none"/>
            </w:rPr>
            <w:t>术语和定义</w:t>
          </w:r>
          <w:r>
            <w:tab/>
          </w:r>
          <w:r>
            <w:fldChar w:fldCharType="begin"/>
          </w:r>
          <w:r>
            <w:instrText xml:space="preserve"> PAGEREF _Toc21899 </w:instrText>
          </w:r>
          <w:r>
            <w:fldChar w:fldCharType="separate"/>
          </w:r>
          <w:r>
            <w:rPr>
              <w:rFonts w:ascii="Times New Roman" w:hAnsi="Times New Roman"/>
            </w:rPr>
            <w:t>3</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_Toc18796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II</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Terms</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and</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definitions</w:t>
          </w:r>
          <w:r>
            <w:tab/>
          </w:r>
          <w:r>
            <w:fldChar w:fldCharType="begin"/>
          </w:r>
          <w:r>
            <w:instrText xml:space="preserve"> PAGEREF _Toc18796 </w:instrText>
          </w:r>
          <w:r>
            <w:fldChar w:fldCharType="separate"/>
          </w:r>
          <w:r>
            <w:rPr>
              <w:rFonts w:ascii="Times New Roman" w:hAnsi="Times New Roman"/>
            </w:rPr>
            <w:t>3</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_Toc21245 </w:instrText>
          </w:r>
          <w:r>
            <w:rPr>
              <w:rFonts w:hint="eastAsia" w:ascii="华文楷体" w:hAnsi="华文楷体" w:eastAsia="华文楷体" w:cs="华文楷体"/>
              <w:highlight w:val="none"/>
            </w:rPr>
            <w:fldChar w:fldCharType="separate"/>
          </w:r>
          <w:r>
            <w:rPr>
              <w:rFonts w:hint="eastAsia" w:ascii="华文楷体" w:hAnsi="华文楷体" w:eastAsia="华文楷体" w:cs="华文楷体"/>
              <w:bCs/>
              <w:szCs w:val="24"/>
            </w:rPr>
            <w:t xml:space="preserve">三、 </w:t>
          </w:r>
          <w:r>
            <w:rPr>
              <w:rFonts w:hint="eastAsia" w:ascii="华文楷体" w:hAnsi="华文楷体" w:eastAsia="华文楷体" w:cs="华文楷体"/>
              <w:bCs/>
              <w:szCs w:val="24"/>
              <w:highlight w:val="none"/>
            </w:rPr>
            <w:t>组织架构及人员职责</w:t>
          </w:r>
          <w:r>
            <w:tab/>
          </w:r>
          <w:r>
            <w:fldChar w:fldCharType="begin"/>
          </w:r>
          <w:r>
            <w:instrText xml:space="preserve"> PAGEREF _Toc21245 </w:instrText>
          </w:r>
          <w:r>
            <w:fldChar w:fldCharType="separate"/>
          </w:r>
          <w:r>
            <w:rPr>
              <w:rFonts w:ascii="Times New Roman" w:hAnsi="Times New Roman"/>
            </w:rPr>
            <w:t>3</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_Toc14172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III</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Organisational</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structure</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and</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responsibilities</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of</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personnel</w:t>
          </w:r>
          <w:r>
            <w:tab/>
          </w:r>
          <w:r>
            <w:fldChar w:fldCharType="begin"/>
          </w:r>
          <w:r>
            <w:instrText xml:space="preserve"> PAGEREF _Toc14172 </w:instrText>
          </w:r>
          <w:r>
            <w:fldChar w:fldCharType="separate"/>
          </w:r>
          <w:r>
            <w:rPr>
              <w:rFonts w:ascii="Times New Roman" w:hAnsi="Times New Roman"/>
            </w:rPr>
            <w:t>3</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_Toc13559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1</w:t>
          </w:r>
          <w:r>
            <w:rPr>
              <w:rFonts w:hint="eastAsia" w:ascii="华文楷体" w:hAnsi="华文楷体" w:eastAsia="华文楷体" w:cs="华文楷体"/>
              <w:bCs/>
              <w:szCs w:val="24"/>
              <w:highlight w:val="none"/>
            </w:rPr>
            <w:t>、组织架构</w:t>
          </w:r>
          <w:r>
            <w:tab/>
          </w:r>
          <w:r>
            <w:fldChar w:fldCharType="begin"/>
          </w:r>
          <w:r>
            <w:instrText xml:space="preserve"> PAGEREF _Toc13559 </w:instrText>
          </w:r>
          <w:r>
            <w:fldChar w:fldCharType="separate"/>
          </w:r>
          <w:r>
            <w:rPr>
              <w:rFonts w:ascii="Times New Roman" w:hAnsi="Times New Roman"/>
            </w:rPr>
            <w:t>3</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_Toc29230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1</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Organisational</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structure</w:t>
          </w:r>
          <w:r>
            <w:tab/>
          </w:r>
          <w:r>
            <w:fldChar w:fldCharType="begin"/>
          </w:r>
          <w:r>
            <w:instrText xml:space="preserve"> PAGEREF _Toc29230 </w:instrText>
          </w:r>
          <w:r>
            <w:fldChar w:fldCharType="separate"/>
          </w:r>
          <w:r>
            <w:rPr>
              <w:rFonts w:ascii="Times New Roman" w:hAnsi="Times New Roman"/>
            </w:rPr>
            <w:t>3</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_Toc13792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rPr>
            <w:t>2</w:t>
          </w:r>
          <w:r>
            <w:rPr>
              <w:rFonts w:hint="eastAsia" w:ascii="华文楷体" w:hAnsi="华文楷体" w:eastAsia="华文楷体" w:cs="华文楷体"/>
              <w:bCs/>
              <w:szCs w:val="24"/>
            </w:rPr>
            <w:t xml:space="preserve">、 </w:t>
          </w:r>
          <w:r>
            <w:rPr>
              <w:rFonts w:hint="eastAsia" w:ascii="华文楷体" w:hAnsi="华文楷体" w:eastAsia="华文楷体" w:cs="华文楷体"/>
              <w:bCs/>
              <w:szCs w:val="24"/>
              <w:highlight w:val="none"/>
            </w:rPr>
            <w:t>人员职责</w:t>
          </w:r>
          <w:r>
            <w:tab/>
          </w:r>
          <w:r>
            <w:fldChar w:fldCharType="begin"/>
          </w:r>
          <w:r>
            <w:instrText xml:space="preserve"> PAGEREF _Toc13792 </w:instrText>
          </w:r>
          <w:r>
            <w:fldChar w:fldCharType="separate"/>
          </w:r>
          <w:r>
            <w:rPr>
              <w:rFonts w:ascii="Times New Roman" w:hAnsi="Times New Roman"/>
            </w:rPr>
            <w:t>4</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_Toc24695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2</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Personnel</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duties</w:t>
          </w:r>
          <w:r>
            <w:tab/>
          </w:r>
          <w:r>
            <w:fldChar w:fldCharType="begin"/>
          </w:r>
          <w:r>
            <w:instrText xml:space="preserve"> PAGEREF _Toc24695 </w:instrText>
          </w:r>
          <w:r>
            <w:fldChar w:fldCharType="separate"/>
          </w:r>
          <w:r>
            <w:rPr>
              <w:rFonts w:ascii="Times New Roman" w:hAnsi="Times New Roman"/>
            </w:rPr>
            <w:t>4</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_Toc2202 </w:instrText>
          </w:r>
          <w:r>
            <w:rPr>
              <w:rFonts w:hint="eastAsia" w:ascii="华文楷体" w:hAnsi="华文楷体" w:eastAsia="华文楷体" w:cs="华文楷体"/>
              <w:highlight w:val="none"/>
            </w:rPr>
            <w:fldChar w:fldCharType="separate"/>
          </w:r>
          <w:r>
            <w:rPr>
              <w:rFonts w:hint="eastAsia" w:ascii="华文楷体" w:hAnsi="华文楷体" w:eastAsia="华文楷体" w:cs="华文楷体"/>
              <w:bCs/>
              <w:szCs w:val="24"/>
            </w:rPr>
            <w:t xml:space="preserve">四、 </w:t>
          </w:r>
          <w:r>
            <w:rPr>
              <w:rFonts w:hint="eastAsia" w:ascii="华文楷体" w:hAnsi="华文楷体" w:eastAsia="华文楷体" w:cs="华文楷体"/>
              <w:bCs/>
              <w:szCs w:val="24"/>
              <w:highlight w:val="none"/>
            </w:rPr>
            <w:t>识别及评估供应链风险</w:t>
          </w:r>
          <w:r>
            <w:tab/>
          </w:r>
          <w:r>
            <w:fldChar w:fldCharType="begin"/>
          </w:r>
          <w:r>
            <w:instrText xml:space="preserve"> PAGEREF _Toc2202 </w:instrText>
          </w:r>
          <w:r>
            <w:fldChar w:fldCharType="separate"/>
          </w:r>
          <w:r>
            <w:rPr>
              <w:rFonts w:ascii="Times New Roman" w:hAnsi="Times New Roman"/>
            </w:rPr>
            <w:t>10</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_Toc15787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IV</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Identifying</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and</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assessing</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supply</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chain</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risks</w:t>
          </w:r>
          <w:r>
            <w:tab/>
          </w:r>
          <w:r>
            <w:fldChar w:fldCharType="begin"/>
          </w:r>
          <w:r>
            <w:instrText xml:space="preserve"> PAGEREF _Toc15787 </w:instrText>
          </w:r>
          <w:r>
            <w:fldChar w:fldCharType="separate"/>
          </w:r>
          <w:r>
            <w:rPr>
              <w:rFonts w:ascii="Times New Roman" w:hAnsi="Times New Roman"/>
            </w:rPr>
            <w:t>10</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_Toc26237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rPr>
            <w:t>1</w:t>
          </w:r>
          <w:r>
            <w:rPr>
              <w:rFonts w:hint="eastAsia" w:ascii="华文楷体" w:hAnsi="华文楷体" w:eastAsia="华文楷体" w:cs="华文楷体"/>
              <w:bCs/>
              <w:szCs w:val="24"/>
            </w:rPr>
            <w:t xml:space="preserve">、 </w:t>
          </w:r>
          <w:r>
            <w:rPr>
              <w:rFonts w:hint="eastAsia" w:ascii="华文楷体" w:hAnsi="华文楷体" w:eastAsia="华文楷体" w:cs="华文楷体"/>
              <w:bCs/>
              <w:szCs w:val="24"/>
              <w:highlight w:val="none"/>
            </w:rPr>
            <w:t>开展供应链尽职调查，识别潜在风险</w:t>
          </w:r>
          <w:r>
            <w:tab/>
          </w:r>
          <w:r>
            <w:fldChar w:fldCharType="begin"/>
          </w:r>
          <w:r>
            <w:instrText xml:space="preserve"> PAGEREF _Toc26237 </w:instrText>
          </w:r>
          <w:r>
            <w:fldChar w:fldCharType="separate"/>
          </w:r>
          <w:r>
            <w:rPr>
              <w:rFonts w:ascii="Times New Roman" w:hAnsi="Times New Roman"/>
            </w:rPr>
            <w:t>10</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_Toc25258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1</w:t>
          </w:r>
          <w:r>
            <w:rPr>
              <w:rFonts w:hint="eastAsia" w:ascii="华文楷体" w:hAnsi="华文楷体" w:eastAsia="华文楷体" w:cs="华文楷体"/>
              <w:bCs/>
              <w:szCs w:val="24"/>
              <w:highlight w:val="none"/>
            </w:rPr>
            <w:t>、</w:t>
          </w:r>
          <w:r>
            <w:rPr>
              <w:rFonts w:hint="eastAsia" w:ascii="Times New Roman" w:hAnsi="Times New Roman" w:eastAsia="华文楷体" w:cs="华文楷体"/>
              <w:bCs/>
              <w:szCs w:val="24"/>
              <w:highlight w:val="none"/>
            </w:rPr>
            <w:t>Carry</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out</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supply</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chain</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due</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diligence</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to</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identify</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potential</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risks</w:t>
          </w:r>
          <w:r>
            <w:tab/>
          </w:r>
          <w:r>
            <w:fldChar w:fldCharType="begin"/>
          </w:r>
          <w:r>
            <w:instrText xml:space="preserve"> PAGEREF _Toc25258 </w:instrText>
          </w:r>
          <w:r>
            <w:fldChar w:fldCharType="separate"/>
          </w:r>
          <w:r>
            <w:rPr>
              <w:rFonts w:ascii="Times New Roman" w:hAnsi="Times New Roman"/>
            </w:rPr>
            <w:t>10</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_Toc24103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2</w:t>
          </w:r>
          <w:r>
            <w:rPr>
              <w:rFonts w:hint="eastAsia" w:ascii="华文楷体" w:hAnsi="华文楷体" w:eastAsia="华文楷体" w:cs="华文楷体"/>
              <w:bCs/>
              <w:szCs w:val="24"/>
              <w:highlight w:val="none"/>
            </w:rPr>
            <w:t>、基于风险状况对供应链进行分类</w:t>
          </w:r>
          <w:r>
            <w:tab/>
          </w:r>
          <w:r>
            <w:fldChar w:fldCharType="begin"/>
          </w:r>
          <w:r>
            <w:instrText xml:space="preserve"> PAGEREF _Toc24103 </w:instrText>
          </w:r>
          <w:r>
            <w:fldChar w:fldCharType="separate"/>
          </w:r>
          <w:r>
            <w:rPr>
              <w:rFonts w:ascii="Times New Roman" w:hAnsi="Times New Roman"/>
            </w:rPr>
            <w:t>13</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_Toc24533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2</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Classification</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of</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supply</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chains</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based</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on</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risk</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profile</w:t>
          </w:r>
          <w:r>
            <w:tab/>
          </w:r>
          <w:r>
            <w:fldChar w:fldCharType="begin"/>
          </w:r>
          <w:r>
            <w:instrText xml:space="preserve"> PAGEREF _Toc24533 </w:instrText>
          </w:r>
          <w:r>
            <w:fldChar w:fldCharType="separate"/>
          </w:r>
          <w:r>
            <w:rPr>
              <w:rFonts w:ascii="Times New Roman" w:hAnsi="Times New Roman"/>
            </w:rPr>
            <w:t>13</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_Toc29128 </w:instrText>
          </w:r>
          <w:r>
            <w:rPr>
              <w:rFonts w:hint="eastAsia" w:ascii="华文楷体" w:hAnsi="华文楷体" w:eastAsia="华文楷体" w:cs="华文楷体"/>
              <w:highlight w:val="none"/>
            </w:rPr>
            <w:fldChar w:fldCharType="separate"/>
          </w:r>
          <w:r>
            <w:rPr>
              <w:rFonts w:hint="eastAsia" w:ascii="华文楷体" w:hAnsi="华文楷体" w:eastAsia="华文楷体" w:cs="华文楷体"/>
              <w:bCs/>
              <w:szCs w:val="24"/>
            </w:rPr>
            <w:t xml:space="preserve">五、 </w:t>
          </w:r>
          <w:r>
            <w:rPr>
              <w:rFonts w:hint="eastAsia" w:ascii="华文楷体" w:hAnsi="华文楷体" w:eastAsia="华文楷体" w:cs="华文楷体"/>
              <w:bCs/>
              <w:szCs w:val="24"/>
              <w:highlight w:val="none"/>
            </w:rPr>
            <w:t>供应链尽职调查程序</w:t>
          </w:r>
          <w:r>
            <w:tab/>
          </w:r>
          <w:r>
            <w:fldChar w:fldCharType="begin"/>
          </w:r>
          <w:r>
            <w:instrText xml:space="preserve"> PAGEREF _Toc29128 </w:instrText>
          </w:r>
          <w:r>
            <w:fldChar w:fldCharType="separate"/>
          </w:r>
          <w:r>
            <w:rPr>
              <w:rFonts w:ascii="Times New Roman" w:hAnsi="Times New Roman"/>
            </w:rPr>
            <w:t>16</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_Toc23720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V</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Supply</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chain</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due</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diligence</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process</w:t>
          </w:r>
          <w:r>
            <w:tab/>
          </w:r>
          <w:r>
            <w:fldChar w:fldCharType="begin"/>
          </w:r>
          <w:r>
            <w:instrText xml:space="preserve"> PAGEREF _Toc23720 </w:instrText>
          </w:r>
          <w:r>
            <w:fldChar w:fldCharType="separate"/>
          </w:r>
          <w:r>
            <w:rPr>
              <w:rFonts w:ascii="Times New Roman" w:hAnsi="Times New Roman"/>
            </w:rPr>
            <w:t>16</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_Toc18643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1</w:t>
          </w:r>
          <w:r>
            <w:rPr>
              <w:rFonts w:hint="eastAsia" w:ascii="华文楷体" w:hAnsi="华文楷体" w:eastAsia="华文楷体" w:cs="华文楷体"/>
              <w:bCs/>
              <w:szCs w:val="24"/>
              <w:highlight w:val="none"/>
            </w:rPr>
            <w:t>、 供应商信息收集及评估</w:t>
          </w:r>
          <w:r>
            <w:tab/>
          </w:r>
          <w:r>
            <w:fldChar w:fldCharType="begin"/>
          </w:r>
          <w:r>
            <w:instrText xml:space="preserve"> PAGEREF _Toc18643 </w:instrText>
          </w:r>
          <w:r>
            <w:fldChar w:fldCharType="separate"/>
          </w:r>
          <w:r>
            <w:rPr>
              <w:rFonts w:ascii="Times New Roman" w:hAnsi="Times New Roman"/>
            </w:rPr>
            <w:t>16</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_Toc4383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1</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Supplier</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information</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collection</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and</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evaluation</w:t>
          </w:r>
          <w:r>
            <w:tab/>
          </w:r>
          <w:r>
            <w:fldChar w:fldCharType="begin"/>
          </w:r>
          <w:r>
            <w:instrText xml:space="preserve"> PAGEREF _Toc4383 </w:instrText>
          </w:r>
          <w:r>
            <w:fldChar w:fldCharType="separate"/>
          </w:r>
          <w:r>
            <w:rPr>
              <w:rFonts w:ascii="Times New Roman" w:hAnsi="Times New Roman"/>
            </w:rPr>
            <w:t>16</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_Toc6208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2</w:t>
          </w:r>
          <w:r>
            <w:rPr>
              <w:rFonts w:hint="eastAsia" w:ascii="华文楷体" w:hAnsi="华文楷体" w:eastAsia="华文楷体" w:cs="华文楷体"/>
              <w:bCs/>
              <w:szCs w:val="24"/>
              <w:highlight w:val="none"/>
            </w:rPr>
            <w:t>、根据原料的类型进行附加调查</w:t>
          </w:r>
          <w:r>
            <w:tab/>
          </w:r>
          <w:r>
            <w:fldChar w:fldCharType="begin"/>
          </w:r>
          <w:r>
            <w:instrText xml:space="preserve"> PAGEREF _Toc6208 </w:instrText>
          </w:r>
          <w:r>
            <w:fldChar w:fldCharType="separate"/>
          </w:r>
          <w:r>
            <w:rPr>
              <w:rFonts w:ascii="Times New Roman" w:hAnsi="Times New Roman"/>
            </w:rPr>
            <w:t>18</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_Toc3970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2</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Additional</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investigations</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based</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on</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the</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type</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of</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raw</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material</w:t>
          </w:r>
          <w:r>
            <w:tab/>
          </w:r>
          <w:r>
            <w:fldChar w:fldCharType="begin"/>
          </w:r>
          <w:r>
            <w:instrText xml:space="preserve"> PAGEREF _Toc3970 </w:instrText>
          </w:r>
          <w:r>
            <w:fldChar w:fldCharType="separate"/>
          </w:r>
          <w:r>
            <w:rPr>
              <w:rFonts w:ascii="Times New Roman" w:hAnsi="Times New Roman"/>
            </w:rPr>
            <w:t>18</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_Toc15802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3</w:t>
          </w:r>
          <w:r>
            <w:rPr>
              <w:rFonts w:hint="eastAsia" w:ascii="华文楷体" w:hAnsi="华文楷体" w:eastAsia="华文楷体" w:cs="华文楷体"/>
              <w:bCs/>
              <w:szCs w:val="24"/>
              <w:highlight w:val="none"/>
            </w:rPr>
            <w:t>、高风险情况下开启强化尽职调查</w:t>
          </w:r>
          <w:r>
            <w:tab/>
          </w:r>
          <w:r>
            <w:fldChar w:fldCharType="begin"/>
          </w:r>
          <w:r>
            <w:instrText xml:space="preserve"> PAGEREF _Toc15802 </w:instrText>
          </w:r>
          <w:r>
            <w:fldChar w:fldCharType="separate"/>
          </w:r>
          <w:r>
            <w:rPr>
              <w:rFonts w:ascii="Times New Roman" w:hAnsi="Times New Roman"/>
            </w:rPr>
            <w:t>18</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_Toc2375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3</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Opening</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enhanced</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due</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diligence</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in</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high</w:t>
          </w:r>
          <w:r>
            <w:rPr>
              <w:rFonts w:hint="eastAsia" w:ascii="华文楷体" w:hAnsi="华文楷体" w:eastAsia="华文楷体" w:cs="华文楷体"/>
              <w:bCs/>
              <w:szCs w:val="24"/>
              <w:highlight w:val="none"/>
            </w:rPr>
            <w:t>-</w:t>
          </w:r>
          <w:r>
            <w:rPr>
              <w:rFonts w:hint="eastAsia" w:ascii="Times New Roman" w:hAnsi="Times New Roman" w:eastAsia="华文楷体" w:cs="华文楷体"/>
              <w:bCs/>
              <w:szCs w:val="24"/>
              <w:highlight w:val="none"/>
            </w:rPr>
            <w:t>risk</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situations</w:t>
          </w:r>
          <w:r>
            <w:tab/>
          </w:r>
          <w:r>
            <w:fldChar w:fldCharType="begin"/>
          </w:r>
          <w:r>
            <w:instrText xml:space="preserve"> PAGEREF _Toc2375 </w:instrText>
          </w:r>
          <w:r>
            <w:fldChar w:fldCharType="separate"/>
          </w:r>
          <w:r>
            <w:rPr>
              <w:rFonts w:ascii="Times New Roman" w:hAnsi="Times New Roman"/>
            </w:rPr>
            <w:t>18</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_Toc11636 </w:instrText>
          </w:r>
          <w:r>
            <w:rPr>
              <w:rFonts w:hint="eastAsia" w:ascii="华文楷体" w:hAnsi="华文楷体" w:eastAsia="华文楷体" w:cs="华文楷体"/>
              <w:highlight w:val="none"/>
            </w:rPr>
            <w:fldChar w:fldCharType="separate"/>
          </w:r>
          <w:r>
            <w:rPr>
              <w:rFonts w:hint="eastAsia" w:ascii="华文楷体" w:hAnsi="华文楷体" w:eastAsia="华文楷体" w:cs="华文楷体"/>
              <w:bCs/>
              <w:spacing w:val="6"/>
              <w:szCs w:val="24"/>
            </w:rPr>
            <w:t xml:space="preserve">六、 </w:t>
          </w:r>
          <w:r>
            <w:rPr>
              <w:rFonts w:hint="eastAsia" w:ascii="华文楷体" w:hAnsi="华文楷体" w:eastAsia="华文楷体" w:cs="华文楷体"/>
              <w:bCs/>
              <w:spacing w:val="6"/>
              <w:szCs w:val="24"/>
              <w:highlight w:val="none"/>
            </w:rPr>
            <w:t>实施管理策略，应对已识别的风险</w:t>
          </w:r>
          <w:r>
            <w:tab/>
          </w:r>
          <w:r>
            <w:fldChar w:fldCharType="begin"/>
          </w:r>
          <w:r>
            <w:instrText xml:space="preserve"> PAGEREF _Toc11636 </w:instrText>
          </w:r>
          <w:r>
            <w:fldChar w:fldCharType="separate"/>
          </w:r>
          <w:r>
            <w:rPr>
              <w:rFonts w:ascii="Times New Roman" w:hAnsi="Times New Roman"/>
            </w:rPr>
            <w:t>22</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_Toc20510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pacing w:val="6"/>
              <w:szCs w:val="24"/>
              <w:highlight w:val="none"/>
            </w:rPr>
            <w:t>VI</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Implementing</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management</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strategies</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to</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address</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identified</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risks</w:t>
          </w:r>
          <w:r>
            <w:tab/>
          </w:r>
          <w:r>
            <w:fldChar w:fldCharType="begin"/>
          </w:r>
          <w:r>
            <w:instrText xml:space="preserve"> PAGEREF _Toc20510 </w:instrText>
          </w:r>
          <w:r>
            <w:fldChar w:fldCharType="separate"/>
          </w:r>
          <w:r>
            <w:rPr>
              <w:rFonts w:ascii="Times New Roman" w:hAnsi="Times New Roman"/>
            </w:rPr>
            <w:t>22</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_Toc3966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rPr>
            <w:t>1</w:t>
          </w:r>
          <w:r>
            <w:rPr>
              <w:rFonts w:hint="eastAsia" w:ascii="华文楷体" w:hAnsi="华文楷体" w:eastAsia="华文楷体" w:cs="华文楷体"/>
              <w:bCs/>
              <w:szCs w:val="24"/>
            </w:rPr>
            <w:t xml:space="preserve">、 </w:t>
          </w:r>
          <w:r>
            <w:rPr>
              <w:rFonts w:hint="eastAsia" w:ascii="华文楷体" w:hAnsi="华文楷体" w:eastAsia="华文楷体" w:cs="华文楷体"/>
              <w:bCs/>
              <w:szCs w:val="24"/>
              <w:highlight w:val="none"/>
            </w:rPr>
            <w:t>动态评估</w:t>
          </w:r>
          <w:r>
            <w:tab/>
          </w:r>
          <w:r>
            <w:fldChar w:fldCharType="begin"/>
          </w:r>
          <w:r>
            <w:instrText xml:space="preserve"> PAGEREF _Toc3966 </w:instrText>
          </w:r>
          <w:r>
            <w:fldChar w:fldCharType="separate"/>
          </w:r>
          <w:r>
            <w:rPr>
              <w:rFonts w:ascii="Times New Roman" w:hAnsi="Times New Roman"/>
            </w:rPr>
            <w:t>23</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_Toc7283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zCs w:val="24"/>
              <w:highlight w:val="none"/>
            </w:rPr>
            <w:t>1</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Dynamic</w:t>
          </w:r>
          <w:r>
            <w:rPr>
              <w:rFonts w:hint="eastAsia" w:ascii="华文楷体" w:hAnsi="华文楷体" w:eastAsia="华文楷体" w:cs="华文楷体"/>
              <w:bCs/>
              <w:szCs w:val="24"/>
              <w:highlight w:val="none"/>
            </w:rPr>
            <w:t xml:space="preserve"> </w:t>
          </w:r>
          <w:r>
            <w:rPr>
              <w:rFonts w:hint="eastAsia" w:ascii="Times New Roman" w:hAnsi="Times New Roman" w:eastAsia="华文楷体" w:cs="华文楷体"/>
              <w:bCs/>
              <w:szCs w:val="24"/>
              <w:highlight w:val="none"/>
            </w:rPr>
            <w:t>assessment</w:t>
          </w:r>
          <w:r>
            <w:tab/>
          </w:r>
          <w:r>
            <w:fldChar w:fldCharType="begin"/>
          </w:r>
          <w:r>
            <w:instrText xml:space="preserve"> PAGEREF _Toc7283 </w:instrText>
          </w:r>
          <w:r>
            <w:fldChar w:fldCharType="separate"/>
          </w:r>
          <w:r>
            <w:rPr>
              <w:rFonts w:ascii="Times New Roman" w:hAnsi="Times New Roman"/>
            </w:rPr>
            <w:t>23</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_Toc4294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pacing w:val="6"/>
              <w:szCs w:val="24"/>
            </w:rPr>
            <w:t>2</w:t>
          </w:r>
          <w:r>
            <w:rPr>
              <w:rFonts w:hint="eastAsia" w:ascii="华文楷体" w:hAnsi="华文楷体" w:eastAsia="华文楷体" w:cs="华文楷体"/>
              <w:bCs/>
              <w:spacing w:val="6"/>
              <w:szCs w:val="24"/>
            </w:rPr>
            <w:t xml:space="preserve">、 </w:t>
          </w:r>
          <w:r>
            <w:rPr>
              <w:rFonts w:hint="eastAsia" w:ascii="华文楷体" w:hAnsi="华文楷体" w:eastAsia="华文楷体" w:cs="华文楷体"/>
              <w:bCs/>
              <w:spacing w:val="6"/>
              <w:szCs w:val="24"/>
              <w:highlight w:val="none"/>
            </w:rPr>
            <w:t>监控改进计划</w:t>
          </w:r>
          <w:r>
            <w:tab/>
          </w:r>
          <w:r>
            <w:fldChar w:fldCharType="begin"/>
          </w:r>
          <w:r>
            <w:instrText xml:space="preserve"> PAGEREF _Toc4294 </w:instrText>
          </w:r>
          <w:r>
            <w:fldChar w:fldCharType="separate"/>
          </w:r>
          <w:r>
            <w:rPr>
              <w:rFonts w:ascii="Times New Roman" w:hAnsi="Times New Roman"/>
            </w:rPr>
            <w:t>25</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_Toc11494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pacing w:val="6"/>
              <w:szCs w:val="24"/>
              <w:highlight w:val="none"/>
            </w:rPr>
            <w:t>2</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Monitoring</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and</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Improvement</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Plan</w:t>
          </w:r>
          <w:r>
            <w:tab/>
          </w:r>
          <w:r>
            <w:fldChar w:fldCharType="begin"/>
          </w:r>
          <w:r>
            <w:instrText xml:space="preserve"> PAGEREF _Toc11494 </w:instrText>
          </w:r>
          <w:r>
            <w:fldChar w:fldCharType="separate"/>
          </w:r>
          <w:r>
            <w:rPr>
              <w:rFonts w:ascii="Times New Roman" w:hAnsi="Times New Roman"/>
            </w:rPr>
            <w:t>25</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_Toc19761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pacing w:val="6"/>
              <w:szCs w:val="24"/>
            </w:rPr>
            <w:t>3</w:t>
          </w:r>
          <w:r>
            <w:rPr>
              <w:rFonts w:hint="eastAsia" w:ascii="华文楷体" w:hAnsi="华文楷体" w:eastAsia="华文楷体" w:cs="华文楷体"/>
              <w:bCs/>
              <w:spacing w:val="6"/>
              <w:szCs w:val="24"/>
            </w:rPr>
            <w:t xml:space="preserve">、 </w:t>
          </w:r>
          <w:r>
            <w:rPr>
              <w:rFonts w:hint="eastAsia" w:ascii="华文楷体" w:hAnsi="华文楷体" w:eastAsia="华文楷体" w:cs="华文楷体"/>
              <w:bCs/>
              <w:spacing w:val="6"/>
              <w:szCs w:val="24"/>
              <w:highlight w:val="none"/>
            </w:rPr>
            <w:t>向</w:t>
          </w:r>
          <w:r>
            <w:rPr>
              <w:rFonts w:hint="eastAsia" w:ascii="华文楷体" w:hAnsi="华文楷体" w:eastAsia="华文楷体" w:cs="华文楷体"/>
              <w:bCs/>
              <w:spacing w:val="6"/>
              <w:szCs w:val="24"/>
              <w:highlight w:val="none"/>
              <w:lang w:eastAsia="zh-CN"/>
            </w:rPr>
            <w:t>执行董事</w:t>
          </w:r>
          <w:r>
            <w:rPr>
              <w:rFonts w:hint="eastAsia" w:ascii="华文楷体" w:hAnsi="华文楷体" w:eastAsia="华文楷体" w:cs="华文楷体"/>
              <w:bCs/>
              <w:spacing w:val="6"/>
              <w:szCs w:val="24"/>
              <w:highlight w:val="none"/>
            </w:rPr>
            <w:t>指定的委员会报告调查结果</w:t>
          </w:r>
          <w:r>
            <w:tab/>
          </w:r>
          <w:r>
            <w:fldChar w:fldCharType="begin"/>
          </w:r>
          <w:r>
            <w:instrText xml:space="preserve"> PAGEREF _Toc19761 </w:instrText>
          </w:r>
          <w:r>
            <w:fldChar w:fldCharType="separate"/>
          </w:r>
          <w:r>
            <w:rPr>
              <w:rFonts w:ascii="Times New Roman" w:hAnsi="Times New Roman"/>
            </w:rPr>
            <w:t>26</w:t>
          </w:r>
          <w:r>
            <w:fldChar w:fldCharType="end"/>
          </w:r>
          <w:r>
            <w:rPr>
              <w:rFonts w:hint="eastAsia" w:ascii="华文楷体" w:hAnsi="华文楷体" w:eastAsia="华文楷体" w:cs="华文楷体"/>
              <w:highlight w:val="none"/>
            </w:rPr>
            <w:fldChar w:fldCharType="end"/>
          </w:r>
        </w:p>
        <w:p>
          <w:pPr>
            <w:pStyle w:val="6"/>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_Toc11904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pacing w:val="6"/>
              <w:szCs w:val="24"/>
              <w:highlight w:val="none"/>
            </w:rPr>
            <w:t>3</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Report</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the</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results</w:t>
          </w:r>
          <w:r>
            <w:rPr>
              <w:rFonts w:hint="eastAsia" w:ascii="华文楷体" w:hAnsi="华文楷体" w:eastAsia="华文楷体" w:cs="华文楷体"/>
              <w:bCs/>
              <w:spacing w:val="6"/>
              <w:szCs w:val="24"/>
              <w:highlight w:val="none"/>
            </w:rPr>
            <w:t xml:space="preserve"> </w:t>
          </w:r>
          <w:r>
            <w:tab/>
          </w:r>
          <w:r>
            <w:fldChar w:fldCharType="begin"/>
          </w:r>
          <w:r>
            <w:instrText xml:space="preserve"> PAGEREF _Toc11904 </w:instrText>
          </w:r>
          <w:r>
            <w:fldChar w:fldCharType="separate"/>
          </w:r>
          <w:r>
            <w:rPr>
              <w:rFonts w:ascii="Times New Roman" w:hAnsi="Times New Roman"/>
            </w:rPr>
            <w:t>27</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_Toc9071 </w:instrText>
          </w:r>
          <w:r>
            <w:rPr>
              <w:rFonts w:hint="eastAsia" w:ascii="华文楷体" w:hAnsi="华文楷体" w:eastAsia="华文楷体" w:cs="华文楷体"/>
              <w:highlight w:val="none"/>
            </w:rPr>
            <w:fldChar w:fldCharType="separate"/>
          </w:r>
          <w:r>
            <w:rPr>
              <w:rFonts w:hint="eastAsia" w:ascii="华文楷体" w:hAnsi="华文楷体" w:eastAsia="华文楷体" w:cs="华文楷体"/>
              <w:bCs/>
              <w:spacing w:val="6"/>
              <w:szCs w:val="24"/>
            </w:rPr>
            <w:t xml:space="preserve">七、 </w:t>
          </w:r>
          <w:r>
            <w:rPr>
              <w:rFonts w:hint="eastAsia" w:ascii="华文楷体" w:hAnsi="华文楷体" w:eastAsia="华文楷体" w:cs="华文楷体"/>
              <w:bCs/>
              <w:spacing w:val="6"/>
              <w:szCs w:val="24"/>
              <w:highlight w:val="none"/>
            </w:rPr>
            <w:t>过程监督</w:t>
          </w:r>
          <w:r>
            <w:tab/>
          </w:r>
          <w:r>
            <w:fldChar w:fldCharType="begin"/>
          </w:r>
          <w:r>
            <w:instrText xml:space="preserve"> PAGEREF _Toc9071 </w:instrText>
          </w:r>
          <w:r>
            <w:fldChar w:fldCharType="separate"/>
          </w:r>
          <w:r>
            <w:rPr>
              <w:rFonts w:ascii="Times New Roman" w:hAnsi="Times New Roman"/>
            </w:rPr>
            <w:t>27</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_Toc7101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pacing w:val="6"/>
              <w:szCs w:val="24"/>
              <w:highlight w:val="none"/>
            </w:rPr>
            <w:t>VII</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Process</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monitoring</w:t>
          </w:r>
          <w:r>
            <w:tab/>
          </w:r>
          <w:r>
            <w:fldChar w:fldCharType="begin"/>
          </w:r>
          <w:r>
            <w:instrText xml:space="preserve"> PAGEREF _Toc7101 </w:instrText>
          </w:r>
          <w:r>
            <w:fldChar w:fldCharType="separate"/>
          </w:r>
          <w:r>
            <w:rPr>
              <w:rFonts w:ascii="Times New Roman" w:hAnsi="Times New Roman"/>
            </w:rPr>
            <w:t>27</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_Toc2165 </w:instrText>
          </w:r>
          <w:r>
            <w:rPr>
              <w:rFonts w:hint="eastAsia" w:ascii="华文楷体" w:hAnsi="华文楷体" w:eastAsia="华文楷体" w:cs="华文楷体"/>
              <w:highlight w:val="none"/>
            </w:rPr>
            <w:fldChar w:fldCharType="separate"/>
          </w:r>
          <w:r>
            <w:rPr>
              <w:rFonts w:hint="eastAsia" w:ascii="华文楷体" w:hAnsi="华文楷体" w:eastAsia="华文楷体" w:cs="华文楷体"/>
              <w:bCs/>
              <w:spacing w:val="6"/>
              <w:szCs w:val="24"/>
            </w:rPr>
            <w:t xml:space="preserve">八、 </w:t>
          </w:r>
          <w:r>
            <w:rPr>
              <w:rFonts w:hint="eastAsia" w:ascii="华文楷体" w:hAnsi="华文楷体" w:eastAsia="华文楷体" w:cs="华文楷体"/>
              <w:bCs/>
              <w:spacing w:val="6"/>
              <w:szCs w:val="24"/>
              <w:highlight w:val="none"/>
            </w:rPr>
            <w:t>供应链风险管理体系的审查和合规评价</w:t>
          </w:r>
          <w:r>
            <w:tab/>
          </w:r>
          <w:r>
            <w:fldChar w:fldCharType="begin"/>
          </w:r>
          <w:r>
            <w:instrText xml:space="preserve"> PAGEREF _Toc2165 </w:instrText>
          </w:r>
          <w:r>
            <w:fldChar w:fldCharType="separate"/>
          </w:r>
          <w:r>
            <w:rPr>
              <w:rFonts w:ascii="Times New Roman" w:hAnsi="Times New Roman"/>
            </w:rPr>
            <w:t>28</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_Toc28823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pacing w:val="6"/>
              <w:szCs w:val="24"/>
              <w:highlight w:val="none"/>
            </w:rPr>
            <w:t>VIII</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Review</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of</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the</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supply</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chain</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risk</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management</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system</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and</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compliance</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evaluation</w:t>
          </w:r>
          <w:r>
            <w:tab/>
          </w:r>
          <w:r>
            <w:fldChar w:fldCharType="begin"/>
          </w:r>
          <w:r>
            <w:instrText xml:space="preserve"> PAGEREF _Toc28823 </w:instrText>
          </w:r>
          <w:r>
            <w:fldChar w:fldCharType="separate"/>
          </w:r>
          <w:r>
            <w:rPr>
              <w:rFonts w:ascii="Times New Roman" w:hAnsi="Times New Roman"/>
            </w:rPr>
            <w:t>28</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_Toc24515 </w:instrText>
          </w:r>
          <w:r>
            <w:rPr>
              <w:rFonts w:hint="eastAsia" w:ascii="华文楷体" w:hAnsi="华文楷体" w:eastAsia="华文楷体" w:cs="华文楷体"/>
              <w:highlight w:val="none"/>
            </w:rPr>
            <w:fldChar w:fldCharType="separate"/>
          </w:r>
          <w:r>
            <w:rPr>
              <w:rFonts w:hint="eastAsia" w:ascii="华文楷体" w:hAnsi="华文楷体" w:eastAsia="华文楷体" w:cs="华文楷体"/>
              <w:bCs/>
              <w:spacing w:val="6"/>
              <w:szCs w:val="24"/>
            </w:rPr>
            <w:t xml:space="preserve">九、 </w:t>
          </w:r>
          <w:r>
            <w:rPr>
              <w:rFonts w:hint="eastAsia" w:ascii="华文楷体" w:hAnsi="华文楷体" w:eastAsia="华文楷体" w:cs="华文楷体"/>
              <w:bCs/>
              <w:spacing w:val="6"/>
              <w:szCs w:val="24"/>
              <w:highlight w:val="none"/>
            </w:rPr>
            <w:t>培训</w:t>
          </w:r>
          <w:r>
            <w:tab/>
          </w:r>
          <w:r>
            <w:fldChar w:fldCharType="begin"/>
          </w:r>
          <w:r>
            <w:instrText xml:space="preserve"> PAGEREF _Toc24515 </w:instrText>
          </w:r>
          <w:r>
            <w:fldChar w:fldCharType="separate"/>
          </w:r>
          <w:r>
            <w:rPr>
              <w:rFonts w:ascii="Times New Roman" w:hAnsi="Times New Roman"/>
            </w:rPr>
            <w:t>29</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_Toc17463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pacing w:val="6"/>
              <w:szCs w:val="24"/>
              <w:highlight w:val="none"/>
            </w:rPr>
            <w:t>IX</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Training</w:t>
          </w:r>
          <w:r>
            <w:tab/>
          </w:r>
          <w:r>
            <w:fldChar w:fldCharType="begin"/>
          </w:r>
          <w:r>
            <w:instrText xml:space="preserve"> PAGEREF _Toc17463 </w:instrText>
          </w:r>
          <w:r>
            <w:fldChar w:fldCharType="separate"/>
          </w:r>
          <w:r>
            <w:rPr>
              <w:rFonts w:ascii="Times New Roman" w:hAnsi="Times New Roman"/>
            </w:rPr>
            <w:t>29</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_Toc18145 </w:instrText>
          </w:r>
          <w:r>
            <w:rPr>
              <w:rFonts w:hint="eastAsia" w:ascii="华文楷体" w:hAnsi="华文楷体" w:eastAsia="华文楷体" w:cs="华文楷体"/>
              <w:highlight w:val="none"/>
            </w:rPr>
            <w:fldChar w:fldCharType="separate"/>
          </w:r>
          <w:r>
            <w:rPr>
              <w:rFonts w:hint="eastAsia" w:ascii="华文楷体" w:hAnsi="华文楷体" w:eastAsia="华文楷体" w:cs="华文楷体"/>
              <w:bCs/>
              <w:spacing w:val="6"/>
              <w:szCs w:val="24"/>
              <w:highlight w:val="none"/>
            </w:rPr>
            <w:t>十、记录保存</w:t>
          </w:r>
          <w:r>
            <w:tab/>
          </w:r>
          <w:r>
            <w:fldChar w:fldCharType="begin"/>
          </w:r>
          <w:r>
            <w:instrText xml:space="preserve"> PAGEREF _Toc18145 </w:instrText>
          </w:r>
          <w:r>
            <w:fldChar w:fldCharType="separate"/>
          </w:r>
          <w:r>
            <w:rPr>
              <w:rFonts w:ascii="Times New Roman" w:hAnsi="Times New Roman"/>
            </w:rPr>
            <w:t>29</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_Toc7425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pacing w:val="6"/>
              <w:szCs w:val="24"/>
              <w:highlight w:val="none"/>
            </w:rPr>
            <w:t>X</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Record</w:t>
          </w:r>
          <w:r>
            <w:rPr>
              <w:rFonts w:hint="eastAsia" w:ascii="华文楷体" w:hAnsi="华文楷体" w:eastAsia="华文楷体" w:cs="华文楷体"/>
              <w:bCs/>
              <w:spacing w:val="6"/>
              <w:szCs w:val="24"/>
              <w:highlight w:val="none"/>
            </w:rPr>
            <w:t>-</w:t>
          </w:r>
          <w:r>
            <w:rPr>
              <w:rFonts w:hint="eastAsia" w:ascii="Times New Roman" w:hAnsi="Times New Roman" w:eastAsia="华文楷体" w:cs="华文楷体"/>
              <w:bCs/>
              <w:spacing w:val="6"/>
              <w:szCs w:val="24"/>
              <w:highlight w:val="none"/>
            </w:rPr>
            <w:t>keeping</w:t>
          </w:r>
          <w:r>
            <w:tab/>
          </w:r>
          <w:r>
            <w:fldChar w:fldCharType="begin"/>
          </w:r>
          <w:r>
            <w:instrText xml:space="preserve"> PAGEREF _Toc7425 </w:instrText>
          </w:r>
          <w:r>
            <w:fldChar w:fldCharType="separate"/>
          </w:r>
          <w:r>
            <w:rPr>
              <w:rFonts w:ascii="Times New Roman" w:hAnsi="Times New Roman"/>
            </w:rPr>
            <w:t>29</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_Toc30134 </w:instrText>
          </w:r>
          <w:r>
            <w:rPr>
              <w:rFonts w:hint="eastAsia" w:ascii="华文楷体" w:hAnsi="华文楷体" w:eastAsia="华文楷体" w:cs="华文楷体"/>
              <w:highlight w:val="none"/>
            </w:rPr>
            <w:fldChar w:fldCharType="separate"/>
          </w:r>
          <w:r>
            <w:rPr>
              <w:rFonts w:hint="eastAsia" w:ascii="华文楷体" w:hAnsi="华文楷体" w:eastAsia="华文楷体" w:cs="华文楷体"/>
              <w:bCs/>
              <w:spacing w:val="6"/>
              <w:szCs w:val="24"/>
            </w:rPr>
            <w:t xml:space="preserve">十、 </w:t>
          </w:r>
          <w:r>
            <w:rPr>
              <w:rFonts w:hint="eastAsia" w:ascii="华文楷体" w:hAnsi="华文楷体" w:eastAsia="华文楷体" w:cs="华文楷体"/>
              <w:bCs/>
              <w:spacing w:val="6"/>
              <w:szCs w:val="24"/>
              <w:highlight w:val="none"/>
            </w:rPr>
            <w:t>信息沟通机制</w:t>
          </w:r>
          <w:r>
            <w:tab/>
          </w:r>
          <w:r>
            <w:fldChar w:fldCharType="begin"/>
          </w:r>
          <w:r>
            <w:instrText xml:space="preserve"> PAGEREF _Toc30134 </w:instrText>
          </w:r>
          <w:r>
            <w:fldChar w:fldCharType="separate"/>
          </w:r>
          <w:r>
            <w:rPr>
              <w:rFonts w:ascii="Times New Roman" w:hAnsi="Times New Roman"/>
            </w:rPr>
            <w:t>30</w:t>
          </w:r>
          <w:r>
            <w:fldChar w:fldCharType="end"/>
          </w:r>
          <w:r>
            <w:rPr>
              <w:rFonts w:hint="eastAsia" w:ascii="华文楷体" w:hAnsi="华文楷体" w:eastAsia="华文楷体" w:cs="华文楷体"/>
              <w:highlight w:val="none"/>
            </w:rPr>
            <w:fldChar w:fldCharType="end"/>
          </w:r>
        </w:p>
        <w:p>
          <w:pPr>
            <w:pStyle w:val="5"/>
            <w:tabs>
              <w:tab w:val="right" w:leader="dot" w:pos="9060"/>
            </w:tabs>
          </w:pPr>
          <w:r>
            <w:rPr>
              <w:rFonts w:hint="eastAsia" w:ascii="华文楷体" w:hAnsi="华文楷体" w:eastAsia="华文楷体" w:cs="华文楷体"/>
              <w:highlight w:val="none"/>
            </w:rPr>
            <w:fldChar w:fldCharType="begin"/>
          </w:r>
          <w:r>
            <w:rPr>
              <w:rFonts w:hint="eastAsia" w:ascii="华文楷体" w:hAnsi="华文楷体" w:eastAsia="华文楷体" w:cs="华文楷体"/>
              <w:highlight w:val="none"/>
            </w:rPr>
            <w:instrText xml:space="preserve"> HYPERLINK \l _Toc14857 </w:instrText>
          </w:r>
          <w:r>
            <w:rPr>
              <w:rFonts w:hint="eastAsia" w:ascii="华文楷体" w:hAnsi="华文楷体" w:eastAsia="华文楷体" w:cs="华文楷体"/>
              <w:highlight w:val="none"/>
            </w:rPr>
            <w:fldChar w:fldCharType="separate"/>
          </w:r>
          <w:r>
            <w:rPr>
              <w:rFonts w:hint="eastAsia" w:ascii="Times New Roman" w:hAnsi="Times New Roman" w:eastAsia="华文楷体" w:cs="华文楷体"/>
              <w:bCs/>
              <w:spacing w:val="6"/>
              <w:szCs w:val="24"/>
              <w:highlight w:val="none"/>
            </w:rPr>
            <w:t>XI</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Information</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and</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communication</w:t>
          </w:r>
          <w:r>
            <w:rPr>
              <w:rFonts w:hint="eastAsia" w:ascii="华文楷体" w:hAnsi="华文楷体" w:eastAsia="华文楷体" w:cs="华文楷体"/>
              <w:bCs/>
              <w:spacing w:val="6"/>
              <w:szCs w:val="24"/>
              <w:highlight w:val="none"/>
            </w:rPr>
            <w:t xml:space="preserve"> </w:t>
          </w:r>
          <w:r>
            <w:rPr>
              <w:rFonts w:hint="eastAsia" w:ascii="Times New Roman" w:hAnsi="Times New Roman" w:eastAsia="华文楷体" w:cs="华文楷体"/>
              <w:bCs/>
              <w:spacing w:val="6"/>
              <w:szCs w:val="24"/>
              <w:highlight w:val="none"/>
            </w:rPr>
            <w:t>mechanisms</w:t>
          </w:r>
          <w:r>
            <w:tab/>
          </w:r>
          <w:r>
            <w:fldChar w:fldCharType="begin"/>
          </w:r>
          <w:r>
            <w:instrText xml:space="preserve"> PAGEREF _Toc14857 </w:instrText>
          </w:r>
          <w:r>
            <w:fldChar w:fldCharType="separate"/>
          </w:r>
          <w:r>
            <w:rPr>
              <w:rFonts w:ascii="Times New Roman" w:hAnsi="Times New Roman"/>
            </w:rPr>
            <w:t>30</w:t>
          </w:r>
          <w:r>
            <w:fldChar w:fldCharType="end"/>
          </w:r>
          <w:r>
            <w:rPr>
              <w:rFonts w:hint="eastAsia" w:ascii="华文楷体" w:hAnsi="华文楷体" w:eastAsia="华文楷体" w:cs="华文楷体"/>
              <w:highlight w:val="none"/>
            </w:rPr>
            <w:fldChar w:fldCharType="end"/>
          </w:r>
        </w:p>
        <w:p>
          <w:pPr>
            <w:spacing w:line="240" w:lineRule="auto"/>
            <w:rPr>
              <w:rFonts w:hint="eastAsia" w:ascii="华文楷体" w:hAnsi="华文楷体" w:eastAsia="华文楷体" w:cs="华文楷体"/>
              <w:highlight w:val="none"/>
            </w:rPr>
          </w:pPr>
          <w:r>
            <w:rPr>
              <w:rFonts w:hint="eastAsia" w:ascii="华文楷体" w:hAnsi="华文楷体" w:eastAsia="华文楷体" w:cs="华文楷体"/>
              <w:highlight w:val="none"/>
            </w:rPr>
            <w:fldChar w:fldCharType="end"/>
          </w:r>
        </w:p>
      </w:sdtContent>
    </w:sdt>
    <w:p>
      <w:pPr>
        <w:rPr>
          <w:rFonts w:hint="eastAsia" w:ascii="华文楷体" w:hAnsi="华文楷体" w:eastAsia="华文楷体" w:cs="华文楷体"/>
          <w:highlight w:val="none"/>
        </w:rPr>
      </w:pPr>
      <w:r>
        <w:rPr>
          <w:rFonts w:hint="eastAsia" w:ascii="华文楷体" w:hAnsi="华文楷体" w:eastAsia="华文楷体" w:cs="华文楷体"/>
          <w:highlight w:val="none"/>
        </w:rPr>
        <w:br w:type="page"/>
      </w:r>
    </w:p>
    <w:p>
      <w:pPr>
        <w:spacing w:after="0" w:line="360" w:lineRule="auto"/>
        <w:ind w:firstLine="480"/>
        <w:jc w:val="both"/>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公司遵守国际国内的各项法律法规，采取合理措施，本着商业诚信原则，根据《</w:t>
      </w:r>
      <w:r>
        <w:rPr>
          <w:rFonts w:hint="eastAsia" w:ascii="Times New Roman" w:hAnsi="Times New Roman" w:eastAsia="华文楷体" w:cs="华文楷体"/>
          <w:sz w:val="24"/>
          <w:szCs w:val="24"/>
          <w:highlight w:val="none"/>
        </w:rPr>
        <w:t>LBMA</w:t>
      </w:r>
      <w:r>
        <w:rPr>
          <w:rFonts w:hint="eastAsia" w:ascii="华文楷体" w:hAnsi="华文楷体" w:eastAsia="华文楷体" w:cs="华文楷体"/>
          <w:sz w:val="24"/>
          <w:szCs w:val="24"/>
          <w:highlight w:val="none"/>
        </w:rPr>
        <w:t>负责任黄金指南》要求，特制定</w:t>
      </w:r>
      <w:r>
        <w:rPr>
          <w:rFonts w:hint="eastAsia" w:ascii="华文楷体" w:hAnsi="华文楷体" w:eastAsia="华文楷体" w:cs="华文楷体"/>
          <w:sz w:val="24"/>
          <w:szCs w:val="24"/>
          <w:highlight w:val="none"/>
          <w:lang w:val="en-US" w:eastAsia="zh-CN"/>
        </w:rPr>
        <w:t>福建金玉德尚精炼科技有限公司</w:t>
      </w:r>
      <w:r>
        <w:rPr>
          <w:rFonts w:hint="eastAsia" w:ascii="华文楷体" w:hAnsi="华文楷体" w:eastAsia="华文楷体" w:cs="华文楷体"/>
          <w:sz w:val="24"/>
          <w:szCs w:val="24"/>
          <w:highlight w:val="none"/>
        </w:rPr>
        <w:t>黄金供应链尽职调查管理制度 。</w:t>
      </w:r>
    </w:p>
    <w:p>
      <w:pPr>
        <w:keepNext w:val="0"/>
        <w:keepLines w:val="0"/>
        <w:pageBreakBefore w:val="0"/>
        <w:widowControl/>
        <w:kinsoku/>
        <w:wordWrap/>
        <w:overflowPunct/>
        <w:topLinePunct w:val="0"/>
        <w:autoSpaceDE/>
        <w:autoSpaceDN/>
        <w:bidi w:val="0"/>
        <w:adjustRightInd/>
        <w:snapToGrid/>
        <w:spacing w:after="132" w:line="360" w:lineRule="auto"/>
        <w:ind w:left="420" w:firstLine="480" w:firstLineChars="200"/>
        <w:jc w:val="both"/>
        <w:textAlignment w:val="auto"/>
        <w:outlineLvl w:val="0"/>
        <w:rPr>
          <w:rFonts w:hint="eastAsia" w:ascii="华文楷体" w:hAnsi="华文楷体" w:eastAsia="华文楷体" w:cs="华文楷体"/>
          <w:sz w:val="24"/>
          <w:szCs w:val="24"/>
          <w:highlight w:val="none"/>
        </w:rPr>
      </w:pPr>
      <w:bookmarkStart w:id="9" w:name="_Toc18265"/>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international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domestic</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laws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regulations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takes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reasonable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measures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accordance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principle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business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integrity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accordance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requirements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LBMA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Responsible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Guidelines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hereby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formulates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Management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System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bookmarkStart w:id="10" w:name="_Toc9507"/>
      <w:bookmarkStart w:id="11" w:name="_Toc31708"/>
      <w:bookmarkStart w:id="12" w:name="_Toc21634"/>
      <w:bookmarkStart w:id="13" w:name="_Toc1398"/>
      <w:bookmarkStart w:id="14" w:name="_Toc19363"/>
      <w:bookmarkStart w:id="15" w:name="_Toc24820"/>
      <w:bookmarkStart w:id="16" w:name="_Toc28910"/>
      <w:bookmarkStart w:id="17" w:name="_Toc27863"/>
      <w:bookmarkStart w:id="18" w:name="_Toc31297"/>
      <w:bookmarkStart w:id="19" w:name="_Toc22844"/>
      <w:bookmarkStart w:id="20" w:name="_Toc31291"/>
      <w:bookmarkStart w:id="21" w:name="_Toc29034"/>
      <w:bookmarkStart w:id="22" w:name="_Toc30093"/>
      <w:r>
        <w:rPr>
          <w:rFonts w:hint="eastAsia" w:ascii="Times New Roman" w:hAnsi="Times New Roman" w:eastAsia="华文楷体" w:cs="华文楷体"/>
          <w:sz w:val="24"/>
          <w:szCs w:val="24"/>
          <w:highlight w:val="none"/>
        </w:rPr>
        <w:t>Fujian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Jinyudeshang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Refinery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Tech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Ltd</w:t>
      </w:r>
      <w:r>
        <w:rPr>
          <w:rFonts w:hint="eastAsia" w:ascii="华文楷体" w:hAnsi="华文楷体" w:eastAsia="华文楷体" w:cs="华文楷体"/>
          <w:sz w:val="24"/>
          <w:szCs w:val="24"/>
          <w:highlight w:val="none"/>
        </w:rPr>
        <w:t>.</w:t>
      </w:r>
      <w:bookmarkEnd w:id="9"/>
    </w:p>
    <w:p>
      <w:pPr>
        <w:numPr>
          <w:ilvl w:val="0"/>
          <w:numId w:val="1"/>
        </w:numPr>
        <w:spacing w:after="132" w:line="360" w:lineRule="auto"/>
        <w:ind w:left="420"/>
        <w:outlineLvl w:val="0"/>
        <w:rPr>
          <w:rFonts w:hint="eastAsia" w:ascii="华文楷体" w:hAnsi="华文楷体" w:eastAsia="华文楷体" w:cs="华文楷体"/>
          <w:b/>
          <w:bCs/>
          <w:sz w:val="24"/>
          <w:szCs w:val="24"/>
          <w:highlight w:val="none"/>
        </w:rPr>
      </w:pPr>
      <w:bookmarkStart w:id="23" w:name="_Toc31271"/>
      <w:r>
        <w:rPr>
          <w:rFonts w:hint="eastAsia" w:ascii="华文楷体" w:hAnsi="华文楷体" w:eastAsia="华文楷体" w:cs="华文楷体"/>
          <w:b/>
          <w:bCs/>
          <w:color w:val="2B2B2B"/>
          <w:sz w:val="24"/>
          <w:szCs w:val="24"/>
          <w:highlight w:val="none"/>
        </w:rPr>
        <w:t>范围</w:t>
      </w:r>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ascii="华文楷体" w:hAnsi="华文楷体" w:eastAsia="华文楷体" w:cs="华文楷体"/>
          <w:b/>
          <w:bCs/>
          <w:sz w:val="24"/>
          <w:szCs w:val="24"/>
          <w:highlight w:val="none"/>
        </w:rPr>
        <w:t xml:space="preserve"> </w:t>
      </w:r>
    </w:p>
    <w:p>
      <w:pPr>
        <w:numPr>
          <w:ilvl w:val="0"/>
          <w:numId w:val="0"/>
        </w:numPr>
        <w:spacing w:after="132" w:line="360" w:lineRule="auto"/>
        <w:ind w:firstLine="480" w:firstLineChars="200"/>
        <w:outlineLvl w:val="0"/>
        <w:rPr>
          <w:rFonts w:hint="eastAsia" w:ascii="华文楷体" w:hAnsi="华文楷体" w:eastAsia="华文楷体" w:cs="华文楷体"/>
          <w:b/>
          <w:bCs/>
          <w:sz w:val="24"/>
          <w:szCs w:val="24"/>
          <w:highlight w:val="none"/>
        </w:rPr>
      </w:pPr>
      <w:bookmarkStart w:id="24" w:name="_Toc6607"/>
      <w:r>
        <w:rPr>
          <w:rFonts w:hint="eastAsia" w:ascii="Times New Roman" w:hAnsi="Times New Roman" w:eastAsia="华文楷体" w:cs="华文楷体"/>
          <w:b/>
          <w:bCs/>
          <w:sz w:val="24"/>
          <w:szCs w:val="24"/>
          <w:highlight w:val="none"/>
        </w:rPr>
        <w:t>I</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Scope</w:t>
      </w:r>
      <w:bookmarkEnd w:id="24"/>
    </w:p>
    <w:p>
      <w:pPr>
        <w:spacing w:before="2" w:line="360" w:lineRule="auto"/>
        <w:ind w:left="4" w:firstLine="653"/>
        <w:jc w:val="both"/>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本制度所称的黄金</w:t>
      </w:r>
      <w:r>
        <w:rPr>
          <w:rFonts w:hint="eastAsia" w:ascii="华文楷体" w:hAnsi="华文楷体" w:eastAsia="华文楷体" w:cs="华文楷体"/>
          <w:spacing w:val="3"/>
          <w:sz w:val="24"/>
          <w:szCs w:val="24"/>
          <w:highlight w:val="none"/>
        </w:rPr>
        <w:t>供应链是指包括从</w:t>
      </w:r>
      <w:r>
        <w:rPr>
          <w:rFonts w:hint="eastAsia" w:ascii="华文楷体" w:hAnsi="华文楷体" w:eastAsia="华文楷体" w:cs="华文楷体"/>
          <w:spacing w:val="3"/>
          <w:sz w:val="24"/>
          <w:szCs w:val="24"/>
          <w:highlight w:val="none"/>
          <w:lang w:val="en-US" w:eastAsia="zh-CN"/>
        </w:rPr>
        <w:t>黄金原料</w:t>
      </w:r>
      <w:r>
        <w:rPr>
          <w:rFonts w:hint="eastAsia" w:ascii="华文楷体" w:hAnsi="华文楷体" w:eastAsia="华文楷体" w:cs="华文楷体"/>
          <w:spacing w:val="12"/>
          <w:sz w:val="24"/>
          <w:szCs w:val="24"/>
          <w:highlight w:val="none"/>
        </w:rPr>
        <w:t>到成为</w:t>
      </w:r>
      <w:r>
        <w:rPr>
          <w:rFonts w:hint="eastAsia" w:ascii="华文楷体" w:hAnsi="华文楷体" w:eastAsia="华文楷体" w:cs="华文楷体"/>
          <w:spacing w:val="11"/>
          <w:sz w:val="24"/>
          <w:szCs w:val="24"/>
          <w:highlight w:val="none"/>
        </w:rPr>
        <w:t>终</w:t>
      </w:r>
      <w:r>
        <w:rPr>
          <w:rFonts w:hint="eastAsia" w:ascii="华文楷体" w:hAnsi="华文楷体" w:eastAsia="华文楷体" w:cs="华文楷体"/>
          <w:spacing w:val="6"/>
          <w:sz w:val="24"/>
          <w:szCs w:val="24"/>
          <w:highlight w:val="none"/>
        </w:rPr>
        <w:t>端消费者使用的最终黄金产品过程中的活动、</w:t>
      </w:r>
      <w:r>
        <w:rPr>
          <w:rFonts w:hint="eastAsia" w:ascii="华文楷体" w:hAnsi="华文楷体" w:eastAsia="华文楷体" w:cs="华文楷体"/>
          <w:spacing w:val="14"/>
          <w:sz w:val="24"/>
          <w:szCs w:val="24"/>
          <w:highlight w:val="none"/>
        </w:rPr>
        <w:t>组</w:t>
      </w:r>
      <w:r>
        <w:rPr>
          <w:rFonts w:hint="eastAsia" w:ascii="华文楷体" w:hAnsi="华文楷体" w:eastAsia="华文楷体" w:cs="华文楷体"/>
          <w:spacing w:val="8"/>
          <w:sz w:val="24"/>
          <w:szCs w:val="24"/>
          <w:highlight w:val="none"/>
        </w:rPr>
        <w:t>织、参与人员、技术、信息、资源和服务。</w:t>
      </w:r>
      <w:r>
        <w:rPr>
          <w:rFonts w:hint="eastAsia" w:ascii="华文楷体" w:hAnsi="华文楷体" w:eastAsia="华文楷体" w:cs="华文楷体"/>
          <w:sz w:val="24"/>
          <w:szCs w:val="24"/>
          <w:highlight w:val="none"/>
        </w:rPr>
        <w:t>适用于</w:t>
      </w:r>
      <w:r>
        <w:rPr>
          <w:rFonts w:hint="eastAsia" w:ascii="华文楷体" w:hAnsi="华文楷体" w:eastAsia="华文楷体" w:cs="华文楷体"/>
          <w:sz w:val="24"/>
          <w:szCs w:val="24"/>
          <w:highlight w:val="none"/>
          <w:lang w:val="en-US" w:eastAsia="zh-CN"/>
        </w:rPr>
        <w:t>福建金玉德尚精炼科技有限公司</w:t>
      </w:r>
      <w:r>
        <w:rPr>
          <w:rFonts w:hint="eastAsia" w:ascii="华文楷体" w:hAnsi="华文楷体" w:eastAsia="华文楷体" w:cs="华文楷体"/>
          <w:sz w:val="24"/>
          <w:szCs w:val="24"/>
          <w:highlight w:val="none"/>
        </w:rPr>
        <w:t>（以下简称“公司”）黄金交易、黄金受托精炼加工等业务相关的所有供应商。</w:t>
      </w:r>
    </w:p>
    <w:p>
      <w:pPr>
        <w:spacing w:before="2" w:line="360" w:lineRule="auto"/>
        <w:ind w:left="4" w:firstLine="653"/>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referred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this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system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refers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activities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organisations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participants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technologies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resources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services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involved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process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from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raw</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materials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final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products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used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end</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consumers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Ltd</w:t>
      </w:r>
      <w:r>
        <w:rPr>
          <w:rFonts w:hint="eastAsia" w:ascii="华文楷体" w:hAnsi="华文楷体" w:eastAsia="华文楷体" w:cs="华文楷体"/>
          <w:sz w:val="24"/>
          <w:szCs w:val="24"/>
          <w:highlight w:val="none"/>
        </w:rPr>
        <w:t>. (</w:t>
      </w:r>
      <w:r>
        <w:rPr>
          <w:rFonts w:hint="eastAsia" w:ascii="Times New Roman" w:hAnsi="Times New Roman" w:eastAsia="华文楷体" w:cs="华文楷体"/>
          <w:sz w:val="24"/>
          <w:szCs w:val="24"/>
          <w:highlight w:val="none"/>
        </w:rPr>
        <w:t>hereinafter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referred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all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related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trading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entrusted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refining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processing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business</w:t>
      </w:r>
      <w:r>
        <w:rPr>
          <w:rFonts w:hint="eastAsia" w:ascii="华文楷体" w:hAnsi="华文楷体" w:eastAsia="华文楷体" w:cs="华文楷体"/>
          <w:sz w:val="24"/>
          <w:szCs w:val="24"/>
          <w:highlight w:val="none"/>
        </w:rPr>
        <w:t>.</w:t>
      </w:r>
    </w:p>
    <w:p>
      <w:pPr>
        <w:numPr>
          <w:ilvl w:val="0"/>
          <w:numId w:val="1"/>
        </w:numPr>
        <w:spacing w:after="132" w:line="360" w:lineRule="auto"/>
        <w:ind w:left="420" w:leftChars="0" w:firstLine="0" w:firstLineChars="0"/>
        <w:outlineLvl w:val="0"/>
        <w:rPr>
          <w:rFonts w:hint="eastAsia" w:ascii="华文楷体" w:hAnsi="华文楷体" w:eastAsia="华文楷体" w:cs="华文楷体"/>
          <w:b/>
          <w:bCs/>
          <w:color w:val="2B2B2B"/>
          <w:sz w:val="24"/>
          <w:szCs w:val="24"/>
          <w:highlight w:val="none"/>
        </w:rPr>
      </w:pPr>
      <w:bookmarkStart w:id="25" w:name="_Toc21222"/>
      <w:bookmarkStart w:id="26" w:name="_Toc22440"/>
      <w:bookmarkStart w:id="27" w:name="_Toc27888"/>
      <w:bookmarkStart w:id="28" w:name="_Toc18768"/>
      <w:bookmarkStart w:id="29" w:name="_Toc2572"/>
      <w:bookmarkStart w:id="30" w:name="_Toc23165"/>
      <w:bookmarkStart w:id="31" w:name="_Toc1936"/>
      <w:bookmarkStart w:id="32" w:name="_Toc22453"/>
      <w:bookmarkStart w:id="33" w:name="_Toc5152"/>
      <w:bookmarkStart w:id="34" w:name="_Toc6097"/>
      <w:bookmarkStart w:id="35" w:name="_Toc21899"/>
      <w:bookmarkStart w:id="36" w:name="_Toc19008"/>
      <w:bookmarkStart w:id="37" w:name="_Toc18547"/>
      <w:bookmarkStart w:id="38" w:name="_Toc9371"/>
      <w:r>
        <w:rPr>
          <w:rFonts w:hint="eastAsia" w:ascii="华文楷体" w:hAnsi="华文楷体" w:eastAsia="华文楷体" w:cs="华文楷体"/>
          <w:b/>
          <w:bCs/>
          <w:color w:val="2B2B2B"/>
          <w:sz w:val="24"/>
          <w:szCs w:val="24"/>
          <w:highlight w:val="none"/>
        </w:rPr>
        <w:t>术语和定义</w:t>
      </w:r>
      <w:bookmarkEnd w:id="25"/>
      <w:bookmarkEnd w:id="26"/>
      <w:bookmarkEnd w:id="27"/>
      <w:bookmarkEnd w:id="28"/>
      <w:bookmarkEnd w:id="29"/>
      <w:bookmarkEnd w:id="30"/>
      <w:bookmarkEnd w:id="31"/>
      <w:bookmarkEnd w:id="32"/>
      <w:bookmarkEnd w:id="33"/>
      <w:bookmarkEnd w:id="34"/>
      <w:bookmarkEnd w:id="35"/>
      <w:bookmarkEnd w:id="36"/>
      <w:bookmarkEnd w:id="37"/>
      <w:bookmarkEnd w:id="38"/>
    </w:p>
    <w:p>
      <w:pPr>
        <w:numPr>
          <w:ilvl w:val="0"/>
          <w:numId w:val="0"/>
        </w:numPr>
        <w:spacing w:after="132" w:line="360" w:lineRule="auto"/>
        <w:ind w:left="420" w:leftChars="0"/>
        <w:outlineLvl w:val="0"/>
        <w:rPr>
          <w:rFonts w:hint="eastAsia" w:ascii="华文楷体" w:hAnsi="华文楷体" w:eastAsia="华文楷体" w:cs="华文楷体"/>
          <w:b/>
          <w:bCs/>
          <w:color w:val="2B2B2B"/>
          <w:sz w:val="24"/>
          <w:szCs w:val="24"/>
          <w:highlight w:val="none"/>
        </w:rPr>
      </w:pPr>
      <w:bookmarkStart w:id="39" w:name="_Toc18796"/>
      <w:r>
        <w:rPr>
          <w:rFonts w:hint="eastAsia" w:ascii="Times New Roman" w:hAnsi="Times New Roman" w:eastAsia="华文楷体" w:cs="华文楷体"/>
          <w:b/>
          <w:bCs/>
          <w:color w:val="2B2B2B"/>
          <w:sz w:val="24"/>
          <w:szCs w:val="24"/>
          <w:highlight w:val="none"/>
        </w:rPr>
        <w:t>II</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Terms</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and</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definitions</w:t>
      </w:r>
      <w:bookmarkEnd w:id="39"/>
    </w:p>
    <w:p>
      <w:pPr>
        <w:spacing w:after="0"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color w:val="2B2B2B"/>
          <w:sz w:val="24"/>
          <w:szCs w:val="24"/>
          <w:highlight w:val="none"/>
        </w:rPr>
        <w:t>本制度中涉及的术语和定义均采用</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LBMA</w:t>
      </w:r>
      <w:r>
        <w:rPr>
          <w:rFonts w:hint="eastAsia" w:ascii="华文楷体" w:hAnsi="华文楷体" w:eastAsia="华文楷体" w:cs="华文楷体"/>
          <w:sz w:val="24"/>
          <w:szCs w:val="24"/>
          <w:highlight w:val="none"/>
        </w:rPr>
        <w:t xml:space="preserve">负责任黄金指南》所确立的内容。 </w:t>
      </w:r>
    </w:p>
    <w:p>
      <w:pPr>
        <w:spacing w:after="0" w:line="360" w:lineRule="auto"/>
        <w:ind w:firstLine="480" w:firstLineChars="20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terms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definitions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covered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this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system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adopted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established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LBMA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Guide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Responsible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p>
    <w:p>
      <w:pPr>
        <w:numPr>
          <w:ilvl w:val="0"/>
          <w:numId w:val="1"/>
        </w:numPr>
        <w:spacing w:after="132" w:line="360" w:lineRule="auto"/>
        <w:ind w:left="420" w:leftChars="0" w:firstLine="0" w:firstLineChars="0"/>
        <w:outlineLvl w:val="0"/>
        <w:rPr>
          <w:rFonts w:hint="eastAsia" w:ascii="华文楷体" w:hAnsi="华文楷体" w:eastAsia="华文楷体" w:cs="华文楷体"/>
          <w:b/>
          <w:bCs/>
          <w:color w:val="2B2B2B"/>
          <w:sz w:val="24"/>
          <w:szCs w:val="24"/>
          <w:highlight w:val="none"/>
        </w:rPr>
      </w:pPr>
      <w:bookmarkStart w:id="40" w:name="_Toc3438"/>
      <w:bookmarkStart w:id="41" w:name="_Toc2149"/>
      <w:bookmarkStart w:id="42" w:name="_Toc10068"/>
      <w:bookmarkStart w:id="43" w:name="_Toc746"/>
      <w:bookmarkStart w:id="44" w:name="_Toc11392"/>
      <w:bookmarkStart w:id="45" w:name="_Toc19768"/>
      <w:bookmarkStart w:id="46" w:name="_Toc27429"/>
      <w:bookmarkStart w:id="47" w:name="_Toc5170"/>
      <w:bookmarkStart w:id="48" w:name="_Toc21569"/>
      <w:bookmarkStart w:id="49" w:name="_Toc11889"/>
      <w:bookmarkStart w:id="50" w:name="_Toc29259"/>
      <w:bookmarkStart w:id="51" w:name="_Toc7971"/>
      <w:bookmarkStart w:id="52" w:name="_Toc18829"/>
      <w:bookmarkStart w:id="53" w:name="_Toc21245"/>
      <w:r>
        <w:rPr>
          <w:rFonts w:hint="eastAsia" w:ascii="华文楷体" w:hAnsi="华文楷体" w:eastAsia="华文楷体" w:cs="华文楷体"/>
          <w:b/>
          <w:bCs/>
          <w:color w:val="2B2B2B"/>
          <w:sz w:val="24"/>
          <w:szCs w:val="24"/>
          <w:highlight w:val="none"/>
        </w:rPr>
        <w:t>组织架构及人员职责</w:t>
      </w:r>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hint="eastAsia" w:ascii="华文楷体" w:hAnsi="华文楷体" w:eastAsia="华文楷体" w:cs="华文楷体"/>
          <w:b/>
          <w:bCs/>
          <w:color w:val="2B2B2B"/>
          <w:sz w:val="24"/>
          <w:szCs w:val="24"/>
          <w:highlight w:val="none"/>
        </w:rPr>
        <w:t xml:space="preserve"> </w:t>
      </w:r>
    </w:p>
    <w:p>
      <w:pPr>
        <w:numPr>
          <w:ilvl w:val="0"/>
          <w:numId w:val="0"/>
        </w:numPr>
        <w:spacing w:after="132" w:line="360" w:lineRule="auto"/>
        <w:ind w:left="420" w:leftChars="0"/>
        <w:outlineLvl w:val="0"/>
        <w:rPr>
          <w:rFonts w:hint="eastAsia" w:ascii="华文楷体" w:hAnsi="华文楷体" w:eastAsia="华文楷体" w:cs="华文楷体"/>
          <w:b/>
          <w:bCs/>
          <w:color w:val="2B2B2B"/>
          <w:sz w:val="24"/>
          <w:szCs w:val="24"/>
          <w:highlight w:val="none"/>
        </w:rPr>
      </w:pPr>
      <w:bookmarkStart w:id="54" w:name="_Toc14172"/>
      <w:r>
        <w:rPr>
          <w:rFonts w:hint="eastAsia" w:ascii="Times New Roman" w:hAnsi="Times New Roman" w:eastAsia="华文楷体" w:cs="华文楷体"/>
          <w:b/>
          <w:bCs/>
          <w:color w:val="2B2B2B"/>
          <w:sz w:val="24"/>
          <w:szCs w:val="24"/>
          <w:highlight w:val="none"/>
        </w:rPr>
        <w:t>III</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Organisational</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structure</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and</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responsibilities</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of</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personnel</w:t>
      </w:r>
      <w:bookmarkEnd w:id="54"/>
      <w:r>
        <w:rPr>
          <w:rFonts w:hint="eastAsia" w:ascii="华文楷体" w:hAnsi="华文楷体" w:eastAsia="华文楷体" w:cs="华文楷体"/>
          <w:b/>
          <w:bCs/>
          <w:color w:val="2B2B2B"/>
          <w:sz w:val="24"/>
          <w:szCs w:val="24"/>
          <w:highlight w:val="none"/>
        </w:rPr>
        <w:t xml:space="preserve"> </w:t>
      </w:r>
    </w:p>
    <w:p>
      <w:pPr>
        <w:spacing w:after="134" w:line="360" w:lineRule="auto"/>
        <w:ind w:firstLine="480" w:firstLineChars="200"/>
        <w:outlineLvl w:val="1"/>
        <w:rPr>
          <w:rFonts w:hint="eastAsia" w:ascii="华文楷体" w:hAnsi="华文楷体" w:eastAsia="华文楷体" w:cs="华文楷体"/>
          <w:b/>
          <w:bCs/>
          <w:color w:val="auto"/>
          <w:sz w:val="24"/>
          <w:szCs w:val="24"/>
          <w:highlight w:val="none"/>
        </w:rPr>
      </w:pPr>
      <w:bookmarkStart w:id="55" w:name="_Toc19667"/>
      <w:bookmarkStart w:id="56" w:name="_Toc31187"/>
      <w:bookmarkStart w:id="57" w:name="_Toc29119"/>
      <w:bookmarkStart w:id="58" w:name="_Toc13559"/>
      <w:bookmarkStart w:id="59" w:name="_Toc15722"/>
      <w:bookmarkStart w:id="60" w:name="_Toc339"/>
      <w:bookmarkStart w:id="61" w:name="_Toc7914"/>
      <w:bookmarkStart w:id="62" w:name="_Toc29047"/>
      <w:bookmarkStart w:id="63" w:name="_Toc24668"/>
      <w:bookmarkStart w:id="64" w:name="_Toc21384"/>
      <w:bookmarkStart w:id="65" w:name="_Toc14225"/>
      <w:r>
        <w:rPr>
          <w:rFonts w:hint="eastAsia" w:ascii="Times New Roman" w:hAnsi="Times New Roman" w:eastAsia="华文楷体" w:cs="华文楷体"/>
          <w:b/>
          <w:bCs/>
          <w:sz w:val="24"/>
          <w:szCs w:val="24"/>
          <w:highlight w:val="none"/>
        </w:rPr>
        <w:t>1</w:t>
      </w:r>
      <w:r>
        <w:rPr>
          <w:rFonts w:hint="eastAsia" w:ascii="华文楷体" w:hAnsi="华文楷体" w:eastAsia="华文楷体" w:cs="华文楷体"/>
          <w:b/>
          <w:bCs/>
          <w:sz w:val="24"/>
          <w:szCs w:val="24"/>
          <w:highlight w:val="none"/>
        </w:rPr>
        <w:t>、</w:t>
      </w:r>
      <w:r>
        <w:rPr>
          <w:rFonts w:hint="eastAsia" w:ascii="华文楷体" w:hAnsi="华文楷体" w:eastAsia="华文楷体" w:cs="华文楷体"/>
          <w:b/>
          <w:bCs/>
          <w:color w:val="auto"/>
          <w:sz w:val="24"/>
          <w:szCs w:val="24"/>
          <w:highlight w:val="none"/>
        </w:rPr>
        <w:t>组织架构</w:t>
      </w:r>
      <w:bookmarkEnd w:id="55"/>
      <w:bookmarkEnd w:id="56"/>
      <w:bookmarkEnd w:id="57"/>
      <w:bookmarkEnd w:id="58"/>
      <w:bookmarkEnd w:id="59"/>
      <w:bookmarkEnd w:id="60"/>
      <w:bookmarkEnd w:id="61"/>
      <w:bookmarkEnd w:id="62"/>
      <w:bookmarkEnd w:id="63"/>
      <w:bookmarkEnd w:id="64"/>
      <w:bookmarkEnd w:id="65"/>
      <w:r>
        <w:rPr>
          <w:rFonts w:hint="eastAsia" w:ascii="华文楷体" w:hAnsi="华文楷体" w:eastAsia="华文楷体" w:cs="华文楷体"/>
          <w:b/>
          <w:bCs/>
          <w:color w:val="auto"/>
          <w:sz w:val="24"/>
          <w:szCs w:val="24"/>
          <w:highlight w:val="none"/>
        </w:rPr>
        <w:t xml:space="preserve"> </w:t>
      </w:r>
    </w:p>
    <w:p>
      <w:pPr>
        <w:spacing w:after="134" w:line="360" w:lineRule="auto"/>
        <w:ind w:firstLine="480" w:firstLineChars="200"/>
        <w:outlineLvl w:val="1"/>
        <w:rPr>
          <w:rFonts w:hint="eastAsia" w:ascii="华文楷体" w:hAnsi="华文楷体" w:eastAsia="华文楷体" w:cs="华文楷体"/>
          <w:b/>
          <w:bCs/>
          <w:color w:val="auto"/>
          <w:sz w:val="24"/>
          <w:szCs w:val="24"/>
          <w:highlight w:val="none"/>
        </w:rPr>
      </w:pPr>
      <w:bookmarkStart w:id="66" w:name="_Toc29230"/>
      <w:r>
        <w:rPr>
          <w:rFonts w:hint="eastAsia" w:ascii="Times New Roman" w:hAnsi="Times New Roman" w:eastAsia="华文楷体" w:cs="华文楷体"/>
          <w:b/>
          <w:bCs/>
          <w:color w:val="auto"/>
          <w:sz w:val="24"/>
          <w:szCs w:val="24"/>
          <w:highlight w:val="none"/>
        </w:rPr>
        <w:t>1</w:t>
      </w:r>
      <w:r>
        <w:rPr>
          <w:rFonts w:hint="eastAsia" w:ascii="华文楷体" w:hAnsi="华文楷体" w:eastAsia="华文楷体" w:cs="华文楷体"/>
          <w:b/>
          <w:bCs/>
          <w:color w:val="auto"/>
          <w:sz w:val="24"/>
          <w:szCs w:val="24"/>
          <w:highlight w:val="none"/>
        </w:rPr>
        <w:t xml:space="preserve">. </w:t>
      </w:r>
      <w:r>
        <w:rPr>
          <w:rFonts w:hint="eastAsia" w:ascii="Times New Roman" w:hAnsi="Times New Roman" w:eastAsia="华文楷体" w:cs="华文楷体"/>
          <w:b/>
          <w:bCs/>
          <w:color w:val="auto"/>
          <w:sz w:val="24"/>
          <w:szCs w:val="24"/>
          <w:highlight w:val="none"/>
        </w:rPr>
        <w:t>Organisational</w:t>
      </w:r>
      <w:r>
        <w:rPr>
          <w:rFonts w:hint="eastAsia" w:ascii="华文楷体" w:hAnsi="华文楷体" w:eastAsia="华文楷体" w:cs="华文楷体"/>
          <w:b/>
          <w:bCs/>
          <w:color w:val="auto"/>
          <w:sz w:val="24"/>
          <w:szCs w:val="24"/>
          <w:highlight w:val="none"/>
        </w:rPr>
        <w:t xml:space="preserve"> </w:t>
      </w:r>
      <w:r>
        <w:rPr>
          <w:rFonts w:hint="eastAsia" w:ascii="Times New Roman" w:hAnsi="Times New Roman" w:eastAsia="华文楷体" w:cs="华文楷体"/>
          <w:b/>
          <w:bCs/>
          <w:color w:val="auto"/>
          <w:sz w:val="24"/>
          <w:szCs w:val="24"/>
          <w:highlight w:val="none"/>
        </w:rPr>
        <w:t>structure</w:t>
      </w:r>
      <w:bookmarkEnd w:id="66"/>
      <w:r>
        <w:rPr>
          <w:rFonts w:hint="eastAsia" w:ascii="华文楷体" w:hAnsi="华文楷体" w:eastAsia="华文楷体" w:cs="华文楷体"/>
          <w:b/>
          <w:bCs/>
          <w:color w:val="auto"/>
          <w:sz w:val="24"/>
          <w:szCs w:val="24"/>
          <w:highlight w:val="none"/>
        </w:rPr>
        <w:t xml:space="preserve"> </w:t>
      </w:r>
    </w:p>
    <w:p>
      <w:pPr>
        <w:spacing w:after="110" w:line="360" w:lineRule="auto"/>
        <w:ind w:left="477" w:hanging="1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公司为黄金供应链尽职调查工作设立了专门的组织，其架构如下：</w:t>
      </w:r>
    </w:p>
    <w:p>
      <w:pPr>
        <w:spacing w:after="110" w:line="360" w:lineRule="auto"/>
        <w:ind w:left="477" w:hanging="1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established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dedicated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organisation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which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structured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follows</w:t>
      </w:r>
      <w:r>
        <w:rPr>
          <w:rFonts w:hint="eastAsia" w:ascii="华文楷体" w:hAnsi="华文楷体" w:eastAsia="华文楷体" w:cs="华文楷体"/>
          <w:sz w:val="24"/>
          <w:szCs w:val="24"/>
          <w:highlight w:val="none"/>
        </w:rPr>
        <w:t>:</w:t>
      </w:r>
    </w:p>
    <w:p>
      <w:pPr>
        <w:spacing w:after="110" w:line="360" w:lineRule="auto"/>
        <w:ind w:left="477" w:hanging="10"/>
        <w:rPr>
          <w:rFonts w:hint="eastAsia" w:ascii="华文楷体" w:hAnsi="华文楷体" w:eastAsia="华文楷体" w:cs="华文楷体"/>
          <w:sz w:val="24"/>
          <w:szCs w:val="24"/>
          <w:highlight w:val="yellow"/>
        </w:rPr>
      </w:pPr>
    </w:p>
    <w:p>
      <w:pPr>
        <w:spacing w:after="144" w:line="360" w:lineRule="auto"/>
        <w:rPr>
          <w:rFonts w:hint="eastAsia" w:ascii="华文楷体" w:hAnsi="华文楷体" w:eastAsia="华文楷体" w:cs="华文楷体"/>
        </w:rPr>
      </w:pPr>
      <w:r>
        <w:rPr>
          <w:rFonts w:hint="eastAsia" w:ascii="华文楷体" w:hAnsi="华文楷体" w:eastAsia="华文楷体" w:cs="华文楷体"/>
          <w:sz w:val="24"/>
          <w:szCs w:val="24"/>
          <w:highlight w:val="none"/>
        </w:rPr>
        <w:t xml:space="preserve">        </w:t>
      </w:r>
      <w:r>
        <w:rPr>
          <w:rFonts w:hint="eastAsia" w:ascii="华文楷体" w:hAnsi="华文楷体" w:eastAsia="华文楷体" w:cs="华文楷体"/>
          <w:b/>
          <w:bCs/>
          <w:sz w:val="24"/>
          <w:szCs w:val="24"/>
          <w:highlight w:val="none"/>
        </w:rPr>
        <w:t xml:space="preserve">   </w:t>
      </w:r>
      <w:r>
        <w:rPr>
          <w:rFonts w:hint="eastAsia" w:ascii="华文楷体" w:hAnsi="华文楷体" w:eastAsia="华文楷体" w:cs="华文楷体"/>
        </w:rPr>
        <w:drawing>
          <wp:inline distT="0" distB="0" distL="114300" distR="114300">
            <wp:extent cx="5082540" cy="3163570"/>
            <wp:effectExtent l="0" t="0" r="381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082540" cy="3163570"/>
                    </a:xfrm>
                    <a:prstGeom prst="rect">
                      <a:avLst/>
                    </a:prstGeom>
                    <a:noFill/>
                    <a:ln>
                      <a:noFill/>
                    </a:ln>
                  </pic:spPr>
                </pic:pic>
              </a:graphicData>
            </a:graphic>
          </wp:inline>
        </w:drawing>
      </w:r>
    </w:p>
    <w:p>
      <w:pPr>
        <w:spacing w:after="144" w:line="360" w:lineRule="auto"/>
        <w:rPr>
          <w:rFonts w:hint="eastAsia" w:ascii="华文楷体" w:hAnsi="华文楷体" w:eastAsia="华文楷体" w:cs="华文楷体"/>
          <w:lang w:val="en-US" w:eastAsia="zh-CN"/>
        </w:rPr>
      </w:pPr>
      <w:r>
        <w:rPr>
          <w:rFonts w:hint="eastAsia" w:ascii="华文楷体" w:hAnsi="华文楷体" w:eastAsia="华文楷体" w:cs="华文楷体"/>
          <w:lang w:val="en-US" w:eastAsia="zh-CN"/>
        </w:rPr>
        <w:t>与合规相关部门架构简化如下：</w:t>
      </w:r>
    </w:p>
    <w:p>
      <w:pPr>
        <w:spacing w:after="144" w:line="360" w:lineRule="auto"/>
        <w:rPr>
          <w:rFonts w:hint="eastAsia" w:ascii="华文楷体" w:hAnsi="华文楷体" w:eastAsia="华文楷体" w:cs="华文楷体"/>
          <w:lang w:eastAsia="zh-CN"/>
        </w:rPr>
      </w:pPr>
      <w:r>
        <w:rPr>
          <w:rFonts w:hint="eastAsia" w:ascii="华文楷体" w:hAnsi="华文楷体" w:eastAsia="华文楷体" w:cs="华文楷体"/>
          <w:lang w:val="en-US" w:eastAsia="zh-CN"/>
        </w:rPr>
        <w:t xml:space="preserve"> </w:t>
      </w:r>
      <w:r>
        <w:rPr>
          <w:rFonts w:hint="eastAsia" w:ascii="Times New Roman" w:hAnsi="Times New Roman" w:eastAsia="华文楷体" w:cs="华文楷体"/>
          <w:sz w:val="24"/>
          <w:szCs w:val="24"/>
          <w:lang w:val="en-US" w:eastAsia="zh-CN"/>
        </w:rPr>
        <w:t>The</w:t>
      </w:r>
      <w:r>
        <w:rPr>
          <w:rFonts w:hint="eastAsia" w:ascii="华文楷体" w:hAnsi="华文楷体" w:eastAsia="华文楷体" w:cs="华文楷体"/>
          <w:sz w:val="24"/>
          <w:szCs w:val="24"/>
          <w:lang w:val="en-US" w:eastAsia="zh-CN"/>
        </w:rPr>
        <w:t xml:space="preserve"> </w:t>
      </w:r>
      <w:r>
        <w:rPr>
          <w:rFonts w:hint="eastAsia" w:ascii="Times New Roman" w:hAnsi="Times New Roman" w:eastAsia="华文楷体" w:cs="华文楷体"/>
          <w:sz w:val="24"/>
          <w:szCs w:val="24"/>
          <w:lang w:val="en-US" w:eastAsia="zh-CN"/>
        </w:rPr>
        <w:t>structure</w:t>
      </w:r>
      <w:r>
        <w:rPr>
          <w:rFonts w:hint="eastAsia" w:ascii="华文楷体" w:hAnsi="华文楷体" w:eastAsia="华文楷体" w:cs="华文楷体"/>
          <w:sz w:val="24"/>
          <w:szCs w:val="24"/>
          <w:lang w:val="en-US" w:eastAsia="zh-CN"/>
        </w:rPr>
        <w:t xml:space="preserve"> </w:t>
      </w:r>
      <w:r>
        <w:rPr>
          <w:rFonts w:hint="eastAsia" w:ascii="Times New Roman" w:hAnsi="Times New Roman" w:eastAsia="华文楷体" w:cs="华文楷体"/>
          <w:sz w:val="24"/>
          <w:szCs w:val="24"/>
          <w:lang w:val="en-US" w:eastAsia="zh-CN"/>
        </w:rPr>
        <w:t>of</w:t>
      </w:r>
      <w:r>
        <w:rPr>
          <w:rFonts w:hint="eastAsia" w:ascii="华文楷体" w:hAnsi="华文楷体" w:eastAsia="华文楷体" w:cs="华文楷体"/>
          <w:sz w:val="24"/>
          <w:szCs w:val="24"/>
          <w:lang w:val="en-US" w:eastAsia="zh-CN"/>
        </w:rPr>
        <w:t xml:space="preserve"> </w:t>
      </w:r>
      <w:r>
        <w:rPr>
          <w:rFonts w:hint="eastAsia" w:ascii="Times New Roman" w:hAnsi="Times New Roman" w:eastAsia="华文楷体" w:cs="华文楷体"/>
          <w:sz w:val="24"/>
          <w:szCs w:val="24"/>
          <w:lang w:val="en-US" w:eastAsia="zh-CN"/>
        </w:rPr>
        <w:t>the</w:t>
      </w:r>
      <w:r>
        <w:rPr>
          <w:rFonts w:hint="eastAsia" w:ascii="华文楷体" w:hAnsi="华文楷体" w:eastAsia="华文楷体" w:cs="华文楷体"/>
          <w:sz w:val="24"/>
          <w:szCs w:val="24"/>
          <w:lang w:val="en-US" w:eastAsia="zh-CN"/>
        </w:rPr>
        <w:t xml:space="preserve"> </w:t>
      </w:r>
      <w:r>
        <w:rPr>
          <w:rFonts w:hint="eastAsia" w:ascii="Times New Roman" w:hAnsi="Times New Roman" w:eastAsia="华文楷体" w:cs="华文楷体"/>
          <w:sz w:val="24"/>
          <w:szCs w:val="24"/>
          <w:lang w:val="en-US" w:eastAsia="zh-CN"/>
        </w:rPr>
        <w:t>compliance</w:t>
      </w:r>
      <w:r>
        <w:rPr>
          <w:rFonts w:hint="eastAsia" w:ascii="华文楷体" w:hAnsi="华文楷体" w:eastAsia="华文楷体" w:cs="华文楷体"/>
          <w:sz w:val="24"/>
          <w:szCs w:val="24"/>
          <w:lang w:val="en-US" w:eastAsia="zh-CN"/>
        </w:rPr>
        <w:t>-</w:t>
      </w:r>
      <w:r>
        <w:rPr>
          <w:rFonts w:hint="eastAsia" w:ascii="Times New Roman" w:hAnsi="Times New Roman" w:eastAsia="华文楷体" w:cs="华文楷体"/>
          <w:sz w:val="24"/>
          <w:szCs w:val="24"/>
          <w:lang w:val="en-US" w:eastAsia="zh-CN"/>
        </w:rPr>
        <w:t>related</w:t>
      </w:r>
      <w:r>
        <w:rPr>
          <w:rFonts w:hint="eastAsia" w:ascii="华文楷体" w:hAnsi="华文楷体" w:eastAsia="华文楷体" w:cs="华文楷体"/>
          <w:sz w:val="24"/>
          <w:szCs w:val="24"/>
          <w:lang w:val="en-US" w:eastAsia="zh-CN"/>
        </w:rPr>
        <w:t xml:space="preserve"> </w:t>
      </w:r>
      <w:r>
        <w:rPr>
          <w:rFonts w:hint="eastAsia" w:ascii="Times New Roman" w:hAnsi="Times New Roman" w:eastAsia="华文楷体" w:cs="华文楷体"/>
          <w:sz w:val="24"/>
          <w:szCs w:val="24"/>
          <w:lang w:val="en-US" w:eastAsia="zh-CN"/>
        </w:rPr>
        <w:t>departments</w:t>
      </w:r>
      <w:r>
        <w:rPr>
          <w:rFonts w:hint="eastAsia" w:ascii="华文楷体" w:hAnsi="华文楷体" w:eastAsia="华文楷体" w:cs="华文楷体"/>
          <w:sz w:val="24"/>
          <w:szCs w:val="24"/>
          <w:lang w:val="en-US" w:eastAsia="zh-CN"/>
        </w:rPr>
        <w:t xml:space="preserve"> </w:t>
      </w:r>
      <w:r>
        <w:rPr>
          <w:rFonts w:hint="eastAsia" w:ascii="Times New Roman" w:hAnsi="Times New Roman" w:eastAsia="华文楷体" w:cs="华文楷体"/>
          <w:sz w:val="24"/>
          <w:szCs w:val="24"/>
          <w:lang w:val="en-US" w:eastAsia="zh-CN"/>
        </w:rPr>
        <w:t>is</w:t>
      </w:r>
      <w:r>
        <w:rPr>
          <w:rFonts w:hint="eastAsia" w:ascii="华文楷体" w:hAnsi="华文楷体" w:eastAsia="华文楷体" w:cs="华文楷体"/>
          <w:sz w:val="24"/>
          <w:szCs w:val="24"/>
          <w:lang w:val="en-US" w:eastAsia="zh-CN"/>
        </w:rPr>
        <w:t xml:space="preserve"> </w:t>
      </w:r>
      <w:r>
        <w:rPr>
          <w:rFonts w:hint="eastAsia" w:ascii="Times New Roman" w:hAnsi="Times New Roman" w:eastAsia="华文楷体" w:cs="华文楷体"/>
          <w:sz w:val="24"/>
          <w:szCs w:val="24"/>
          <w:lang w:val="en-US" w:eastAsia="zh-CN"/>
        </w:rPr>
        <w:t>simplified</w:t>
      </w:r>
      <w:r>
        <w:rPr>
          <w:rFonts w:hint="eastAsia" w:ascii="华文楷体" w:hAnsi="华文楷体" w:eastAsia="华文楷体" w:cs="华文楷体"/>
          <w:sz w:val="24"/>
          <w:szCs w:val="24"/>
          <w:lang w:val="en-US" w:eastAsia="zh-CN"/>
        </w:rPr>
        <w:t xml:space="preserve"> </w:t>
      </w:r>
      <w:r>
        <w:rPr>
          <w:rFonts w:hint="eastAsia" w:ascii="Times New Roman" w:hAnsi="Times New Roman" w:eastAsia="华文楷体" w:cs="华文楷体"/>
          <w:sz w:val="24"/>
          <w:szCs w:val="24"/>
          <w:lang w:val="en-US" w:eastAsia="zh-CN"/>
        </w:rPr>
        <w:t>below</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lang w:val="en-US" w:eastAsia="zh-CN"/>
        </w:rPr>
        <w:t xml:space="preserve">                     </w:t>
      </w:r>
      <w:r>
        <w:rPr>
          <w:rFonts w:hint="eastAsia" w:ascii="华文楷体" w:hAnsi="华文楷体" w:eastAsia="华文楷体" w:cs="华文楷体"/>
        </w:rPr>
        <w:drawing>
          <wp:inline distT="0" distB="0" distL="114300" distR="114300">
            <wp:extent cx="2545080" cy="2720340"/>
            <wp:effectExtent l="0" t="0" r="7620" b="381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3"/>
                    <a:stretch>
                      <a:fillRect/>
                    </a:stretch>
                  </pic:blipFill>
                  <pic:spPr>
                    <a:xfrm>
                      <a:off x="0" y="0"/>
                      <a:ext cx="2545080" cy="2720340"/>
                    </a:xfrm>
                    <a:prstGeom prst="rect">
                      <a:avLst/>
                    </a:prstGeom>
                    <a:noFill/>
                    <a:ln>
                      <a:noFill/>
                    </a:ln>
                  </pic:spPr>
                </pic:pic>
              </a:graphicData>
            </a:graphic>
          </wp:inline>
        </w:drawing>
      </w:r>
    </w:p>
    <w:p>
      <w:pPr>
        <w:numPr>
          <w:ilvl w:val="0"/>
          <w:numId w:val="2"/>
        </w:numPr>
        <w:spacing w:after="144" w:line="360" w:lineRule="auto"/>
        <w:ind w:firstLine="480" w:firstLineChars="200"/>
        <w:outlineLvl w:val="1"/>
        <w:rPr>
          <w:rFonts w:hint="eastAsia" w:ascii="华文楷体" w:hAnsi="华文楷体" w:eastAsia="华文楷体" w:cs="华文楷体"/>
          <w:b/>
          <w:bCs/>
          <w:sz w:val="24"/>
          <w:szCs w:val="24"/>
          <w:highlight w:val="none"/>
        </w:rPr>
      </w:pPr>
      <w:bookmarkStart w:id="67" w:name="_Toc2932"/>
      <w:bookmarkStart w:id="68" w:name="_Toc1612"/>
      <w:bookmarkStart w:id="69" w:name="_Toc4358"/>
      <w:bookmarkStart w:id="70" w:name="_Toc31864"/>
      <w:bookmarkStart w:id="71" w:name="_Toc21181"/>
      <w:bookmarkStart w:id="72" w:name="_Toc28830"/>
      <w:bookmarkStart w:id="73" w:name="_Toc21718"/>
      <w:bookmarkStart w:id="74" w:name="_Toc16286"/>
      <w:bookmarkStart w:id="75" w:name="_Toc24419"/>
      <w:bookmarkStart w:id="76" w:name="_Toc29636"/>
      <w:bookmarkStart w:id="77" w:name="_Toc13792"/>
      <w:r>
        <w:rPr>
          <w:rFonts w:hint="eastAsia" w:ascii="华文楷体" w:hAnsi="华文楷体" w:eastAsia="华文楷体" w:cs="华文楷体"/>
          <w:b/>
          <w:bCs/>
          <w:sz w:val="24"/>
          <w:szCs w:val="24"/>
          <w:highlight w:val="none"/>
        </w:rPr>
        <w:t>人员职责</w:t>
      </w:r>
      <w:bookmarkEnd w:id="67"/>
      <w:bookmarkEnd w:id="68"/>
      <w:bookmarkEnd w:id="69"/>
      <w:bookmarkEnd w:id="70"/>
      <w:bookmarkEnd w:id="71"/>
      <w:bookmarkEnd w:id="72"/>
      <w:bookmarkEnd w:id="73"/>
      <w:bookmarkEnd w:id="74"/>
      <w:bookmarkEnd w:id="75"/>
      <w:bookmarkEnd w:id="76"/>
      <w:bookmarkEnd w:id="77"/>
    </w:p>
    <w:p>
      <w:pPr>
        <w:numPr>
          <w:ilvl w:val="0"/>
          <w:numId w:val="0"/>
        </w:numPr>
        <w:spacing w:after="144" w:line="360" w:lineRule="auto"/>
        <w:ind w:firstLine="480" w:firstLineChars="200"/>
        <w:outlineLvl w:val="1"/>
        <w:rPr>
          <w:rFonts w:hint="eastAsia" w:ascii="华文楷体" w:hAnsi="华文楷体" w:eastAsia="华文楷体" w:cs="华文楷体"/>
          <w:b/>
          <w:bCs/>
          <w:sz w:val="24"/>
          <w:szCs w:val="24"/>
          <w:highlight w:val="none"/>
        </w:rPr>
      </w:pPr>
      <w:bookmarkStart w:id="78" w:name="_Toc24695"/>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Personnel</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duties</w:t>
      </w:r>
      <w:bookmarkEnd w:id="78"/>
    </w:p>
    <w:p>
      <w:pPr>
        <w:spacing w:after="144" w:line="360" w:lineRule="auto"/>
        <w:ind w:firstLine="480" w:firstLineChars="200"/>
        <w:outlineLvl w:val="9"/>
        <w:rPr>
          <w:rFonts w:hint="eastAsia" w:ascii="华文楷体" w:hAnsi="华文楷体" w:eastAsia="华文楷体" w:cs="华文楷体"/>
          <w:b/>
          <w:bCs/>
          <w:sz w:val="24"/>
          <w:szCs w:val="24"/>
          <w:highlight w:val="none"/>
        </w:rPr>
      </w:pPr>
      <w:bookmarkStart w:id="79" w:name="_Toc23418"/>
      <w:bookmarkStart w:id="80" w:name="_Toc24354"/>
      <w:bookmarkStart w:id="81" w:name="_Toc3739"/>
      <w:bookmarkStart w:id="82" w:name="_Toc32578"/>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1</w:t>
      </w:r>
      <w:r>
        <w:rPr>
          <w:rFonts w:hint="eastAsia" w:ascii="华文楷体" w:hAnsi="华文楷体" w:eastAsia="华文楷体" w:cs="华文楷体"/>
          <w:b/>
          <w:bCs/>
          <w:sz w:val="24"/>
          <w:szCs w:val="24"/>
          <w:highlight w:val="none"/>
          <w:lang w:val="en-US" w:eastAsia="zh-CN"/>
        </w:rPr>
        <w:t>执行董事</w:t>
      </w:r>
      <w:r>
        <w:rPr>
          <w:rFonts w:hint="eastAsia" w:ascii="华文楷体" w:hAnsi="华文楷体" w:eastAsia="华文楷体" w:cs="华文楷体"/>
          <w:b/>
          <w:bCs/>
          <w:sz w:val="24"/>
          <w:szCs w:val="24"/>
          <w:highlight w:val="none"/>
        </w:rPr>
        <w:t>指定的委员会</w:t>
      </w:r>
      <w:bookmarkEnd w:id="79"/>
      <w:bookmarkEnd w:id="80"/>
      <w:bookmarkEnd w:id="81"/>
      <w:bookmarkEnd w:id="82"/>
    </w:p>
    <w:p>
      <w:pPr>
        <w:spacing w:after="144" w:line="360" w:lineRule="auto"/>
        <w:ind w:firstLine="480" w:firstLineChars="200"/>
        <w:outlineLvl w:val="9"/>
        <w:rPr>
          <w:rFonts w:hint="eastAsia" w:ascii="华文楷体" w:hAnsi="华文楷体" w:eastAsia="华文楷体" w:cs="华文楷体"/>
          <w:b/>
          <w:bCs/>
          <w:sz w:val="24"/>
          <w:szCs w:val="24"/>
          <w:highlight w:val="none"/>
        </w:rPr>
      </w:pPr>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1</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Committees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appointed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by</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the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Executive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Director</w:t>
      </w:r>
    </w:p>
    <w:p>
      <w:pPr>
        <w:numPr>
          <w:ilvl w:val="0"/>
          <w:numId w:val="3"/>
        </w:numPr>
        <w:spacing w:after="144" w:line="360" w:lineRule="auto"/>
        <w:ind w:firstLine="48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审批《黄金供应链尽职调查管理制度》；</w:t>
      </w:r>
    </w:p>
    <w:p>
      <w:pPr>
        <w:numPr>
          <w:ilvl w:val="0"/>
          <w:numId w:val="0"/>
        </w:numPr>
        <w:spacing w:after="144" w:line="360" w:lineRule="auto"/>
        <w:ind w:left="660" w:leftChars="0"/>
        <w:rPr>
          <w:rFonts w:hint="eastAsia" w:ascii="华文楷体" w:hAnsi="华文楷体" w:eastAsia="华文楷体" w:cs="华文楷体"/>
          <w:sz w:val="24"/>
          <w:szCs w:val="24"/>
          <w:highlight w:val="none"/>
          <w:lang w:val="en-US" w:eastAsia="zh-CN"/>
        </w:rPr>
      </w:pPr>
      <w:r>
        <w:rPr>
          <w:rFonts w:hint="eastAsia" w:ascii="Times New Roman" w:hAnsi="Times New Roman" w:eastAsia="华文楷体" w:cs="华文楷体"/>
          <w:sz w:val="24"/>
          <w:szCs w:val="24"/>
          <w:highlight w:val="none"/>
          <w:lang w:val="en-US" w:eastAsia="zh-CN"/>
        </w:rPr>
        <w:t>1</w:t>
      </w:r>
      <w:r>
        <w:rPr>
          <w:rFonts w:hint="eastAsia" w:ascii="华文楷体" w:hAnsi="华文楷体" w:eastAsia="华文楷体" w:cs="华文楷体"/>
          <w:sz w:val="24"/>
          <w:szCs w:val="24"/>
          <w:highlight w:val="none"/>
          <w:lang w:val="en-US" w:eastAsia="zh-CN"/>
        </w:rPr>
        <w:t>）</w:t>
      </w:r>
      <w:r>
        <w:rPr>
          <w:rFonts w:hint="eastAsia" w:ascii="Times New Roman" w:hAnsi="Times New Roman" w:eastAsia="华文楷体" w:cs="华文楷体"/>
          <w:sz w:val="24"/>
          <w:szCs w:val="24"/>
          <w:highlight w:val="none"/>
          <w:lang w:val="en-US" w:eastAsia="zh-CN"/>
        </w:rPr>
        <w:t>Approval</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of</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the</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Gold</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Supply</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Chain</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Due</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Diligence</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Management</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System</w:t>
      </w:r>
      <w:r>
        <w:rPr>
          <w:rFonts w:hint="eastAsia" w:ascii="华文楷体" w:hAnsi="华文楷体" w:eastAsia="华文楷体" w:cs="华文楷体"/>
          <w:sz w:val="24"/>
          <w:szCs w:val="24"/>
          <w:highlight w:val="none"/>
          <w:lang w:val="en-US" w:eastAsia="zh-CN"/>
        </w:rPr>
        <w:t>；</w:t>
      </w:r>
    </w:p>
    <w:p>
      <w:pPr>
        <w:numPr>
          <w:ilvl w:val="0"/>
          <w:numId w:val="3"/>
        </w:numPr>
        <w:spacing w:after="144" w:line="360" w:lineRule="auto"/>
        <w:ind w:firstLine="480"/>
        <w:rPr>
          <w:rFonts w:hint="eastAsia" w:ascii="华文楷体" w:hAnsi="华文楷体" w:eastAsia="华文楷体" w:cs="华文楷体"/>
          <w:sz w:val="24"/>
          <w:szCs w:val="24"/>
          <w:highlight w:val="none"/>
        </w:rPr>
      </w:pPr>
      <w:r>
        <w:rPr>
          <w:rFonts w:hint="eastAsia" w:ascii="华文楷体" w:hAnsi="华文楷体" w:eastAsia="华文楷体" w:cs="华文楷体"/>
          <w:spacing w:val="14"/>
          <w:sz w:val="24"/>
          <w:szCs w:val="24"/>
          <w:highlight w:val="none"/>
        </w:rPr>
        <w:t>任命黄金供应链合规小组成员</w:t>
      </w:r>
      <w:r>
        <w:rPr>
          <w:rFonts w:hint="eastAsia" w:ascii="华文楷体" w:hAnsi="华文楷体" w:eastAsia="华文楷体" w:cs="华文楷体"/>
          <w:spacing w:val="9"/>
          <w:sz w:val="24"/>
          <w:szCs w:val="24"/>
          <w:highlight w:val="none"/>
        </w:rPr>
        <w:t>；</w:t>
      </w:r>
    </w:p>
    <w:p>
      <w:pPr>
        <w:numPr>
          <w:ilvl w:val="0"/>
          <w:numId w:val="0"/>
        </w:numPr>
        <w:spacing w:after="144" w:line="360" w:lineRule="auto"/>
        <w:ind w:left="660" w:leftChars="0"/>
        <w:rPr>
          <w:rFonts w:hint="eastAsia" w:ascii="华文楷体" w:hAnsi="华文楷体" w:eastAsia="华文楷体" w:cs="华文楷体"/>
          <w:sz w:val="24"/>
          <w:szCs w:val="24"/>
          <w:highlight w:val="none"/>
          <w:lang w:val="en-US" w:eastAsia="zh-CN"/>
        </w:rPr>
      </w:pPr>
      <w:r>
        <w:rPr>
          <w:rFonts w:hint="eastAsia" w:ascii="Times New Roman" w:hAnsi="Times New Roman" w:eastAsia="华文楷体" w:cs="华文楷体"/>
          <w:spacing w:val="9"/>
          <w:sz w:val="24"/>
          <w:szCs w:val="24"/>
          <w:highlight w:val="none"/>
          <w:lang w:val="en-US" w:eastAsia="zh-CN"/>
        </w:rPr>
        <w:t>2</w:t>
      </w:r>
      <w:r>
        <w:rPr>
          <w:rFonts w:hint="eastAsia" w:ascii="华文楷体" w:hAnsi="华文楷体" w:eastAsia="华文楷体" w:cs="华文楷体"/>
          <w:spacing w:val="9"/>
          <w:sz w:val="24"/>
          <w:szCs w:val="24"/>
          <w:highlight w:val="none"/>
          <w:lang w:val="en-US" w:eastAsia="zh-CN"/>
        </w:rPr>
        <w:t>）</w:t>
      </w:r>
      <w:r>
        <w:rPr>
          <w:rFonts w:hint="eastAsia" w:ascii="Times New Roman" w:hAnsi="Times New Roman" w:eastAsia="华文楷体" w:cs="华文楷体"/>
          <w:spacing w:val="9"/>
          <w:sz w:val="24"/>
          <w:szCs w:val="24"/>
          <w:highlight w:val="none"/>
          <w:lang w:val="en-US" w:eastAsia="zh-CN"/>
        </w:rPr>
        <w:t>Appointment</w:t>
      </w:r>
      <w:r>
        <w:rPr>
          <w:rFonts w:hint="eastAsia" w:ascii="华文楷体" w:hAnsi="华文楷体" w:eastAsia="华文楷体" w:cs="华文楷体"/>
          <w:spacing w:val="9"/>
          <w:sz w:val="24"/>
          <w:szCs w:val="24"/>
          <w:highlight w:val="none"/>
          <w:lang w:val="en-US" w:eastAsia="zh-CN"/>
        </w:rPr>
        <w:t xml:space="preserve"> </w:t>
      </w:r>
      <w:r>
        <w:rPr>
          <w:rFonts w:hint="eastAsia" w:ascii="Times New Roman" w:hAnsi="Times New Roman" w:eastAsia="华文楷体" w:cs="华文楷体"/>
          <w:spacing w:val="9"/>
          <w:sz w:val="24"/>
          <w:szCs w:val="24"/>
          <w:highlight w:val="none"/>
          <w:lang w:val="en-US" w:eastAsia="zh-CN"/>
        </w:rPr>
        <w:t>of</w:t>
      </w:r>
      <w:r>
        <w:rPr>
          <w:rFonts w:hint="eastAsia" w:ascii="华文楷体" w:hAnsi="华文楷体" w:eastAsia="华文楷体" w:cs="华文楷体"/>
          <w:spacing w:val="9"/>
          <w:sz w:val="24"/>
          <w:szCs w:val="24"/>
          <w:highlight w:val="none"/>
          <w:lang w:val="en-US" w:eastAsia="zh-CN"/>
        </w:rPr>
        <w:t xml:space="preserve"> </w:t>
      </w:r>
      <w:r>
        <w:rPr>
          <w:rFonts w:hint="eastAsia" w:ascii="Times New Roman" w:hAnsi="Times New Roman" w:eastAsia="华文楷体" w:cs="华文楷体"/>
          <w:spacing w:val="9"/>
          <w:sz w:val="24"/>
          <w:szCs w:val="24"/>
          <w:highlight w:val="none"/>
          <w:lang w:val="en-US" w:eastAsia="zh-CN"/>
        </w:rPr>
        <w:t>members</w:t>
      </w:r>
      <w:r>
        <w:rPr>
          <w:rFonts w:hint="eastAsia" w:ascii="华文楷体" w:hAnsi="华文楷体" w:eastAsia="华文楷体" w:cs="华文楷体"/>
          <w:spacing w:val="9"/>
          <w:sz w:val="24"/>
          <w:szCs w:val="24"/>
          <w:highlight w:val="none"/>
          <w:lang w:val="en-US" w:eastAsia="zh-CN"/>
        </w:rPr>
        <w:t xml:space="preserve"> </w:t>
      </w:r>
      <w:r>
        <w:rPr>
          <w:rFonts w:hint="eastAsia" w:ascii="Times New Roman" w:hAnsi="Times New Roman" w:eastAsia="华文楷体" w:cs="华文楷体"/>
          <w:spacing w:val="9"/>
          <w:sz w:val="24"/>
          <w:szCs w:val="24"/>
          <w:highlight w:val="none"/>
          <w:lang w:val="en-US" w:eastAsia="zh-CN"/>
        </w:rPr>
        <w:t>of</w:t>
      </w:r>
      <w:r>
        <w:rPr>
          <w:rFonts w:hint="eastAsia" w:ascii="华文楷体" w:hAnsi="华文楷体" w:eastAsia="华文楷体" w:cs="华文楷体"/>
          <w:spacing w:val="9"/>
          <w:sz w:val="24"/>
          <w:szCs w:val="24"/>
          <w:highlight w:val="none"/>
          <w:lang w:val="en-US" w:eastAsia="zh-CN"/>
        </w:rPr>
        <w:t xml:space="preserve"> </w:t>
      </w:r>
      <w:r>
        <w:rPr>
          <w:rFonts w:hint="eastAsia" w:ascii="Times New Roman" w:hAnsi="Times New Roman" w:eastAsia="华文楷体" w:cs="华文楷体"/>
          <w:spacing w:val="9"/>
          <w:sz w:val="24"/>
          <w:szCs w:val="24"/>
          <w:highlight w:val="none"/>
          <w:lang w:val="en-US" w:eastAsia="zh-CN"/>
        </w:rPr>
        <w:t>the</w:t>
      </w:r>
      <w:r>
        <w:rPr>
          <w:rFonts w:hint="eastAsia" w:ascii="华文楷体" w:hAnsi="华文楷体" w:eastAsia="华文楷体" w:cs="华文楷体"/>
          <w:spacing w:val="9"/>
          <w:sz w:val="24"/>
          <w:szCs w:val="24"/>
          <w:highlight w:val="none"/>
          <w:lang w:val="en-US" w:eastAsia="zh-CN"/>
        </w:rPr>
        <w:t xml:space="preserve"> </w:t>
      </w:r>
      <w:r>
        <w:rPr>
          <w:rFonts w:hint="eastAsia" w:ascii="Times New Roman" w:hAnsi="Times New Roman" w:eastAsia="华文楷体" w:cs="华文楷体"/>
          <w:spacing w:val="9"/>
          <w:sz w:val="24"/>
          <w:szCs w:val="24"/>
          <w:highlight w:val="none"/>
          <w:lang w:val="en-US" w:eastAsia="zh-CN"/>
        </w:rPr>
        <w:t>Gold</w:t>
      </w:r>
      <w:r>
        <w:rPr>
          <w:rFonts w:hint="eastAsia" w:ascii="华文楷体" w:hAnsi="华文楷体" w:eastAsia="华文楷体" w:cs="华文楷体"/>
          <w:spacing w:val="9"/>
          <w:sz w:val="24"/>
          <w:szCs w:val="24"/>
          <w:highlight w:val="none"/>
          <w:lang w:val="en-US" w:eastAsia="zh-CN"/>
        </w:rPr>
        <w:t xml:space="preserve"> </w:t>
      </w:r>
      <w:r>
        <w:rPr>
          <w:rFonts w:hint="eastAsia" w:ascii="Times New Roman" w:hAnsi="Times New Roman" w:eastAsia="华文楷体" w:cs="华文楷体"/>
          <w:spacing w:val="9"/>
          <w:sz w:val="24"/>
          <w:szCs w:val="24"/>
          <w:highlight w:val="none"/>
          <w:lang w:val="en-US" w:eastAsia="zh-CN"/>
        </w:rPr>
        <w:t>Supply</w:t>
      </w:r>
      <w:r>
        <w:rPr>
          <w:rFonts w:hint="eastAsia" w:ascii="华文楷体" w:hAnsi="华文楷体" w:eastAsia="华文楷体" w:cs="华文楷体"/>
          <w:spacing w:val="9"/>
          <w:sz w:val="24"/>
          <w:szCs w:val="24"/>
          <w:highlight w:val="none"/>
          <w:lang w:val="en-US" w:eastAsia="zh-CN"/>
        </w:rPr>
        <w:t xml:space="preserve"> </w:t>
      </w:r>
      <w:r>
        <w:rPr>
          <w:rFonts w:hint="eastAsia" w:ascii="Times New Roman" w:hAnsi="Times New Roman" w:eastAsia="华文楷体" w:cs="华文楷体"/>
          <w:spacing w:val="9"/>
          <w:sz w:val="24"/>
          <w:szCs w:val="24"/>
          <w:highlight w:val="none"/>
          <w:lang w:val="en-US" w:eastAsia="zh-CN"/>
        </w:rPr>
        <w:t>Chain</w:t>
      </w:r>
      <w:r>
        <w:rPr>
          <w:rFonts w:hint="eastAsia" w:ascii="华文楷体" w:hAnsi="华文楷体" w:eastAsia="华文楷体" w:cs="华文楷体"/>
          <w:spacing w:val="9"/>
          <w:sz w:val="24"/>
          <w:szCs w:val="24"/>
          <w:highlight w:val="none"/>
          <w:lang w:val="en-US" w:eastAsia="zh-CN"/>
        </w:rPr>
        <w:t xml:space="preserve"> </w:t>
      </w:r>
      <w:r>
        <w:rPr>
          <w:rFonts w:hint="eastAsia" w:ascii="Times New Roman" w:hAnsi="Times New Roman" w:eastAsia="华文楷体" w:cs="华文楷体"/>
          <w:spacing w:val="9"/>
          <w:sz w:val="24"/>
          <w:szCs w:val="24"/>
          <w:highlight w:val="none"/>
          <w:lang w:val="en-US" w:eastAsia="zh-CN"/>
        </w:rPr>
        <w:t>Compliance</w:t>
      </w:r>
      <w:r>
        <w:rPr>
          <w:rFonts w:hint="eastAsia" w:ascii="华文楷体" w:hAnsi="华文楷体" w:eastAsia="华文楷体" w:cs="华文楷体"/>
          <w:spacing w:val="9"/>
          <w:sz w:val="24"/>
          <w:szCs w:val="24"/>
          <w:highlight w:val="none"/>
          <w:lang w:val="en-US" w:eastAsia="zh-CN"/>
        </w:rPr>
        <w:t xml:space="preserve"> </w:t>
      </w:r>
      <w:r>
        <w:rPr>
          <w:rFonts w:hint="eastAsia" w:ascii="Times New Roman" w:hAnsi="Times New Roman" w:eastAsia="华文楷体" w:cs="华文楷体"/>
          <w:spacing w:val="9"/>
          <w:sz w:val="24"/>
          <w:szCs w:val="24"/>
          <w:highlight w:val="none"/>
          <w:lang w:val="en-US" w:eastAsia="zh-CN"/>
        </w:rPr>
        <w:t>Panel</w:t>
      </w:r>
      <w:r>
        <w:rPr>
          <w:rFonts w:hint="eastAsia" w:ascii="华文楷体" w:hAnsi="华文楷体" w:eastAsia="华文楷体" w:cs="华文楷体"/>
          <w:spacing w:val="9"/>
          <w:sz w:val="24"/>
          <w:szCs w:val="24"/>
          <w:highlight w:val="none"/>
          <w:lang w:val="en-US" w:eastAsia="zh-CN"/>
        </w:rPr>
        <w:t>;</w:t>
      </w:r>
    </w:p>
    <w:p>
      <w:pPr>
        <w:numPr>
          <w:ilvl w:val="0"/>
          <w:numId w:val="3"/>
        </w:numPr>
        <w:spacing w:after="144" w:line="360" w:lineRule="auto"/>
        <w:ind w:firstLine="480"/>
        <w:rPr>
          <w:rFonts w:hint="eastAsia" w:ascii="华文楷体" w:hAnsi="华文楷体" w:eastAsia="华文楷体" w:cs="华文楷体"/>
          <w:sz w:val="24"/>
          <w:szCs w:val="24"/>
          <w:highlight w:val="none"/>
          <w14:textFill>
            <w14:gradFill>
              <w14:gsLst>
                <w14:gs w14:pos="0">
                  <w14:srgbClr w14:val="E30000"/>
                </w14:gs>
                <w14:gs w14:pos="100000">
                  <w14:srgbClr w14:val="760303"/>
                </w14:gs>
              </w14:gsLst>
              <w14:lin w14:ang="0" w14:scaled="0"/>
            </w14:gradFill>
          </w14:textFill>
        </w:rPr>
      </w:pPr>
      <w:r>
        <w:rPr>
          <w:rFonts w:hint="eastAsia" w:ascii="华文楷体" w:hAnsi="华文楷体" w:eastAsia="华文楷体" w:cs="华文楷体"/>
          <w:sz w:val="24"/>
          <w:szCs w:val="24"/>
          <w:highlight w:val="none"/>
        </w:rPr>
        <w:t>评估合规风控官是否已经提供足够的资源支持，以支持供应链尽职调查流程、系统的运行和监控；</w:t>
      </w:r>
    </w:p>
    <w:p>
      <w:pPr>
        <w:numPr>
          <w:ilvl w:val="0"/>
          <w:numId w:val="0"/>
        </w:numPr>
        <w:spacing w:after="144" w:line="360" w:lineRule="auto"/>
        <w:ind w:left="660" w:leftChars="0"/>
        <w:rPr>
          <w:rFonts w:hint="eastAsia" w:ascii="华文楷体" w:hAnsi="华文楷体" w:eastAsia="华文楷体" w:cs="华文楷体"/>
          <w:color w:val="auto"/>
          <w:sz w:val="24"/>
          <w:szCs w:val="24"/>
          <w:highlight w:val="none"/>
        </w:rPr>
      </w:pPr>
      <w:r>
        <w:rPr>
          <w:rFonts w:hint="eastAsia" w:ascii="Times New Roman" w:hAnsi="Times New Roman" w:eastAsia="华文楷体" w:cs="华文楷体"/>
          <w:color w:val="auto"/>
          <w:sz w:val="24"/>
          <w:szCs w:val="24"/>
          <w:highlight w:val="none"/>
        </w:rPr>
        <w:t>3</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Assess</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whether</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the</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Compliance</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Risk</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Officer</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has</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provided</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sufficient</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resource</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support</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to</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support</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the</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supply</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chain</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due</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diligence</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process</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system</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operation</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and</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monitoring</w:t>
      </w:r>
      <w:r>
        <w:rPr>
          <w:rFonts w:hint="eastAsia" w:ascii="华文楷体" w:hAnsi="华文楷体" w:eastAsia="华文楷体" w:cs="华文楷体"/>
          <w:color w:val="auto"/>
          <w:sz w:val="24"/>
          <w:szCs w:val="24"/>
          <w:highlight w:val="none"/>
        </w:rPr>
        <w:t>;</w:t>
      </w:r>
    </w:p>
    <w:p>
      <w:pPr>
        <w:numPr>
          <w:ilvl w:val="0"/>
          <w:numId w:val="3"/>
        </w:numPr>
        <w:spacing w:after="144" w:line="360" w:lineRule="auto"/>
        <w:ind w:firstLine="480"/>
        <w:rPr>
          <w:rFonts w:hint="eastAsia" w:ascii="华文楷体" w:hAnsi="华文楷体" w:eastAsia="华文楷体" w:cs="华文楷体"/>
          <w:sz w:val="24"/>
          <w:szCs w:val="24"/>
          <w:highlight w:val="none"/>
        </w:rPr>
      </w:pPr>
      <w:r>
        <w:rPr>
          <w:rFonts w:hint="eastAsia" w:ascii="华文楷体" w:hAnsi="华文楷体" w:eastAsia="华文楷体" w:cs="华文楷体"/>
          <w:spacing w:val="13"/>
          <w:sz w:val="24"/>
          <w:szCs w:val="24"/>
          <w:highlight w:val="none"/>
        </w:rPr>
        <w:t>授权合规风控官审批黄金</w:t>
      </w:r>
      <w:r>
        <w:rPr>
          <w:rFonts w:hint="eastAsia" w:ascii="华文楷体" w:hAnsi="华文楷体" w:eastAsia="华文楷体" w:cs="华文楷体"/>
          <w:spacing w:val="8"/>
          <w:sz w:val="24"/>
          <w:szCs w:val="24"/>
          <w:highlight w:val="none"/>
        </w:rPr>
        <w:t>供应链尽职调查结果和风险管理策略；</w:t>
      </w:r>
    </w:p>
    <w:p>
      <w:pPr>
        <w:numPr>
          <w:ilvl w:val="0"/>
          <w:numId w:val="0"/>
        </w:numPr>
        <w:spacing w:after="144" w:line="360" w:lineRule="auto"/>
        <w:ind w:left="660" w:leftChars="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4</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Delegation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authority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Officer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approve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results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Survey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Management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Strategy</w:t>
      </w:r>
      <w:r>
        <w:rPr>
          <w:rFonts w:hint="eastAsia" w:ascii="华文楷体" w:hAnsi="华文楷体" w:eastAsia="华文楷体" w:cs="华文楷体"/>
          <w:sz w:val="24"/>
          <w:szCs w:val="24"/>
          <w:highlight w:val="none"/>
        </w:rPr>
        <w:t>;</w:t>
      </w:r>
    </w:p>
    <w:p>
      <w:pPr>
        <w:numPr>
          <w:ilvl w:val="0"/>
          <w:numId w:val="3"/>
        </w:numPr>
        <w:spacing w:after="144" w:line="360" w:lineRule="auto"/>
        <w:ind w:firstLine="480"/>
        <w:rPr>
          <w:rFonts w:hint="eastAsia" w:ascii="华文楷体" w:hAnsi="华文楷体" w:eastAsia="华文楷体" w:cs="华文楷体"/>
          <w:sz w:val="24"/>
          <w:szCs w:val="24"/>
          <w:highlight w:val="none"/>
        </w:rPr>
      </w:pPr>
      <w:r>
        <w:rPr>
          <w:rFonts w:hint="eastAsia" w:ascii="华文楷体" w:hAnsi="华文楷体" w:eastAsia="华文楷体" w:cs="华文楷体"/>
          <w:color w:val="2B2B2B"/>
          <w:sz w:val="24"/>
          <w:szCs w:val="24"/>
          <w:highlight w:val="none"/>
          <w:lang w:eastAsia="zh-CN"/>
        </w:rPr>
        <w:t>执行董事</w:t>
      </w:r>
      <w:r>
        <w:rPr>
          <w:rFonts w:hint="eastAsia" w:ascii="华文楷体" w:hAnsi="华文楷体" w:eastAsia="华文楷体" w:cs="华文楷体"/>
          <w:color w:val="2B2B2B"/>
          <w:sz w:val="24"/>
          <w:szCs w:val="24"/>
          <w:highlight w:val="none"/>
        </w:rPr>
        <w:t>指定的委员会保留供应链的最终控制权和问责制，供应链中确定的实际和潜在风险以及所提倡的风险管理策略必须传达给</w:t>
      </w:r>
      <w:r>
        <w:rPr>
          <w:rFonts w:hint="eastAsia" w:ascii="华文楷体" w:hAnsi="华文楷体" w:eastAsia="华文楷体" w:cs="华文楷体"/>
          <w:color w:val="2B2B2B"/>
          <w:sz w:val="24"/>
          <w:szCs w:val="24"/>
          <w:highlight w:val="none"/>
          <w:lang w:eastAsia="zh-CN"/>
        </w:rPr>
        <w:t>执行董事</w:t>
      </w:r>
      <w:r>
        <w:rPr>
          <w:rFonts w:hint="eastAsia" w:ascii="华文楷体" w:hAnsi="华文楷体" w:eastAsia="华文楷体" w:cs="华文楷体"/>
          <w:color w:val="2B2B2B"/>
          <w:sz w:val="24"/>
          <w:szCs w:val="24"/>
          <w:highlight w:val="none"/>
        </w:rPr>
        <w:t>指定的委员会。</w:t>
      </w:r>
    </w:p>
    <w:p>
      <w:pPr>
        <w:numPr>
          <w:ilvl w:val="0"/>
          <w:numId w:val="0"/>
        </w:numPr>
        <w:spacing w:after="144" w:line="360" w:lineRule="auto"/>
        <w:ind w:left="660" w:leftChars="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5</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committee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appointed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Executive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Director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retains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ultimate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control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accountability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actual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potential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identified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management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strategies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advocated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must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communicated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committee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appointed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Executive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Director</w:t>
      </w:r>
      <w:r>
        <w:rPr>
          <w:rFonts w:hint="eastAsia" w:ascii="华文楷体" w:hAnsi="华文楷体" w:eastAsia="华文楷体" w:cs="华文楷体"/>
          <w:sz w:val="24"/>
          <w:szCs w:val="24"/>
          <w:highlight w:val="none"/>
        </w:rPr>
        <w:t>.</w:t>
      </w:r>
    </w:p>
    <w:p>
      <w:pPr>
        <w:spacing w:line="360" w:lineRule="auto"/>
        <w:ind w:firstLine="480" w:firstLineChars="200"/>
        <w:outlineLvl w:val="9"/>
        <w:rPr>
          <w:rFonts w:hint="eastAsia" w:ascii="华文楷体" w:hAnsi="华文楷体" w:eastAsia="华文楷体" w:cs="华文楷体"/>
          <w:b/>
          <w:bCs/>
          <w:sz w:val="24"/>
          <w:szCs w:val="24"/>
          <w:highlight w:val="none"/>
        </w:rPr>
      </w:pPr>
      <w:bookmarkStart w:id="83" w:name="_Toc5113"/>
      <w:bookmarkStart w:id="84" w:name="_Toc28692"/>
      <w:bookmarkStart w:id="85" w:name="_Toc7844"/>
      <w:bookmarkStart w:id="86" w:name="_Toc16292"/>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2</w:t>
      </w:r>
      <w:r>
        <w:rPr>
          <w:rFonts w:hint="eastAsia" w:ascii="华文楷体" w:hAnsi="华文楷体" w:eastAsia="华文楷体" w:cs="华文楷体"/>
          <w:b/>
          <w:bCs/>
          <w:sz w:val="24"/>
          <w:szCs w:val="24"/>
          <w:highlight w:val="none"/>
        </w:rPr>
        <w:t>合规风控官</w:t>
      </w:r>
      <w:bookmarkEnd w:id="83"/>
      <w:bookmarkEnd w:id="84"/>
      <w:bookmarkEnd w:id="85"/>
      <w:bookmarkEnd w:id="86"/>
      <w:bookmarkStart w:id="87" w:name="_Hlk60734398"/>
    </w:p>
    <w:p>
      <w:pPr>
        <w:spacing w:line="360" w:lineRule="auto"/>
        <w:ind w:firstLine="480" w:firstLineChars="200"/>
        <w:outlineLvl w:val="9"/>
        <w:rPr>
          <w:rFonts w:hint="eastAsia" w:ascii="华文楷体" w:hAnsi="华文楷体" w:eastAsia="华文楷体" w:cs="华文楷体"/>
          <w:b/>
          <w:bCs/>
          <w:sz w:val="24"/>
          <w:szCs w:val="24"/>
          <w:highlight w:val="none"/>
        </w:rPr>
      </w:pPr>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Compliance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Risk</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Officer</w:t>
      </w:r>
    </w:p>
    <w:p>
      <w:pPr>
        <w:numPr>
          <w:ilvl w:val="0"/>
          <w:numId w:val="4"/>
        </w:numPr>
        <w:spacing w:line="360" w:lineRule="auto"/>
        <w:ind w:firstLine="480"/>
        <w:rPr>
          <w:rFonts w:hint="eastAsia" w:ascii="华文楷体" w:hAnsi="华文楷体" w:eastAsia="华文楷体" w:cs="华文楷体"/>
          <w:sz w:val="24"/>
          <w:szCs w:val="24"/>
          <w:highlight w:val="none"/>
        </w:rPr>
      </w:pPr>
      <w:r>
        <w:rPr>
          <w:rFonts w:hint="eastAsia" w:ascii="华文楷体" w:hAnsi="华文楷体" w:eastAsia="华文楷体" w:cs="华文楷体"/>
          <w:spacing w:val="9"/>
          <w:sz w:val="24"/>
          <w:szCs w:val="24"/>
          <w:highlight w:val="none"/>
        </w:rPr>
        <w:t>起草和更新《黄金供应链尽职调查管理</w:t>
      </w:r>
      <w:r>
        <w:rPr>
          <w:rFonts w:hint="eastAsia" w:ascii="华文楷体" w:hAnsi="华文楷体" w:eastAsia="华文楷体" w:cs="华文楷体"/>
          <w:spacing w:val="6"/>
          <w:sz w:val="24"/>
          <w:szCs w:val="24"/>
          <w:highlight w:val="none"/>
        </w:rPr>
        <w:t>制度</w:t>
      </w:r>
      <w:r>
        <w:rPr>
          <w:rFonts w:hint="eastAsia" w:ascii="华文楷体" w:hAnsi="华文楷体" w:eastAsia="华文楷体" w:cs="华文楷体"/>
          <w:spacing w:val="-7"/>
          <w:sz w:val="24"/>
          <w:szCs w:val="24"/>
          <w:highlight w:val="none"/>
        </w:rPr>
        <w:t>》；</w:t>
      </w:r>
    </w:p>
    <w:p>
      <w:pPr>
        <w:numPr>
          <w:ilvl w:val="0"/>
          <w:numId w:val="0"/>
        </w:numPr>
        <w:spacing w:line="360" w:lineRule="auto"/>
        <w:ind w:left="660" w:leftChars="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Draft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update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Management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System</w:t>
      </w:r>
      <w:r>
        <w:rPr>
          <w:rFonts w:hint="eastAsia" w:ascii="华文楷体" w:hAnsi="华文楷体" w:eastAsia="华文楷体" w:cs="华文楷体"/>
          <w:sz w:val="24"/>
          <w:szCs w:val="24"/>
          <w:highlight w:val="none"/>
        </w:rPr>
        <w:t>;</w:t>
      </w:r>
    </w:p>
    <w:bookmarkEnd w:id="87"/>
    <w:p>
      <w:pPr>
        <w:numPr>
          <w:ilvl w:val="0"/>
          <w:numId w:val="4"/>
        </w:numPr>
        <w:spacing w:line="360" w:lineRule="auto"/>
        <w:ind w:firstLine="480"/>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明确内部对供应链尽职调查政策和对流程的有效性负责；</w:t>
      </w:r>
    </w:p>
    <w:p>
      <w:pPr>
        <w:numPr>
          <w:ilvl w:val="0"/>
          <w:numId w:val="0"/>
        </w:numPr>
        <w:spacing w:line="360" w:lineRule="auto"/>
        <w:ind w:left="660" w:leftChars="0"/>
        <w:rPr>
          <w:rFonts w:hint="eastAsia" w:ascii="华文楷体" w:hAnsi="华文楷体" w:eastAsia="华文楷体" w:cs="华文楷体"/>
          <w:color w:val="auto"/>
          <w:sz w:val="24"/>
          <w:szCs w:val="24"/>
          <w:highlight w:val="none"/>
        </w:rPr>
      </w:pPr>
      <w:r>
        <w:rPr>
          <w:rFonts w:hint="eastAsia" w:ascii="Times New Roman" w:hAnsi="Times New Roman" w:eastAsia="华文楷体" w:cs="华文楷体"/>
          <w:color w:val="auto"/>
          <w:sz w:val="24"/>
          <w:szCs w:val="24"/>
          <w:highlight w:val="none"/>
        </w:rPr>
        <w:t>2</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Clarify</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internal</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accountability</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for</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supply</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chain</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due</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diligence</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policies</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and</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for</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the</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effectiveness</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of</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the</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process</w:t>
      </w:r>
      <w:r>
        <w:rPr>
          <w:rFonts w:hint="eastAsia" w:ascii="华文楷体" w:hAnsi="华文楷体" w:eastAsia="华文楷体" w:cs="华文楷体"/>
          <w:color w:val="auto"/>
          <w:sz w:val="24"/>
          <w:szCs w:val="24"/>
          <w:highlight w:val="none"/>
        </w:rPr>
        <w:t>;</w:t>
      </w:r>
    </w:p>
    <w:p>
      <w:pPr>
        <w:numPr>
          <w:ilvl w:val="0"/>
          <w:numId w:val="4"/>
        </w:numPr>
        <w:spacing w:line="360" w:lineRule="auto"/>
        <w:ind w:firstLine="480"/>
        <w:rPr>
          <w:rFonts w:hint="eastAsia" w:ascii="华文楷体" w:hAnsi="华文楷体" w:eastAsia="华文楷体" w:cs="华文楷体"/>
          <w:sz w:val="24"/>
          <w:szCs w:val="24"/>
          <w:highlight w:val="none"/>
        </w:rPr>
      </w:pPr>
      <w:r>
        <w:rPr>
          <w:rFonts w:hint="eastAsia" w:ascii="华文楷体" w:hAnsi="华文楷体" w:eastAsia="华文楷体" w:cs="华文楷体"/>
          <w:spacing w:val="7"/>
          <w:sz w:val="24"/>
          <w:szCs w:val="24"/>
          <w:highlight w:val="none"/>
        </w:rPr>
        <w:t xml:space="preserve"> 协调开展黄金供应链合规管理培训</w:t>
      </w:r>
      <w:r>
        <w:rPr>
          <w:rFonts w:hint="eastAsia" w:ascii="华文楷体" w:hAnsi="华文楷体" w:eastAsia="华文楷体" w:cs="华文楷体"/>
          <w:sz w:val="24"/>
          <w:szCs w:val="24"/>
          <w:highlight w:val="none"/>
        </w:rPr>
        <w:t>；</w:t>
      </w:r>
    </w:p>
    <w:p>
      <w:pPr>
        <w:numPr>
          <w:ilvl w:val="0"/>
          <w:numId w:val="0"/>
        </w:numPr>
        <w:spacing w:line="360" w:lineRule="auto"/>
        <w:ind w:left="660" w:leftChars="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3</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Coordinate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training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management</w:t>
      </w:r>
      <w:r>
        <w:rPr>
          <w:rFonts w:hint="eastAsia" w:ascii="华文楷体" w:hAnsi="华文楷体" w:eastAsia="华文楷体" w:cs="华文楷体"/>
          <w:sz w:val="24"/>
          <w:szCs w:val="24"/>
          <w:highlight w:val="none"/>
        </w:rPr>
        <w:t>;</w:t>
      </w:r>
    </w:p>
    <w:p>
      <w:pPr>
        <w:numPr>
          <w:ilvl w:val="0"/>
          <w:numId w:val="4"/>
        </w:numPr>
        <w:spacing w:line="360" w:lineRule="auto"/>
        <w:ind w:firstLine="48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定期评估供应链尽职调查政策和流程的有效性，以推动其持续改进；</w:t>
      </w:r>
    </w:p>
    <w:p>
      <w:pPr>
        <w:numPr>
          <w:ilvl w:val="0"/>
          <w:numId w:val="0"/>
        </w:numPr>
        <w:spacing w:line="360" w:lineRule="auto"/>
        <w:ind w:left="660" w:leftChars="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4</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Regularly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assess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effectiveness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policies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processes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drive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their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continuous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improvement</w:t>
      </w:r>
      <w:r>
        <w:rPr>
          <w:rFonts w:hint="eastAsia" w:ascii="华文楷体" w:hAnsi="华文楷体" w:eastAsia="华文楷体" w:cs="华文楷体"/>
          <w:sz w:val="24"/>
          <w:szCs w:val="24"/>
          <w:highlight w:val="none"/>
        </w:rPr>
        <w:t>;</w:t>
      </w:r>
    </w:p>
    <w:p>
      <w:pPr>
        <w:numPr>
          <w:ilvl w:val="0"/>
          <w:numId w:val="4"/>
        </w:numPr>
        <w:spacing w:line="360" w:lineRule="auto"/>
        <w:ind w:firstLine="48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确保在高风险供应链及交易中执行适当的措施，对已识别的高风险</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供应链或者交易采取恰当的措施减少风险直至消除风险；发现高风险</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供应链或交易时，应及时向高层汇报并采取严格的控制隔离措施；</w:t>
      </w:r>
    </w:p>
    <w:p>
      <w:pPr>
        <w:numPr>
          <w:ilvl w:val="0"/>
          <w:numId w:val="0"/>
        </w:numPr>
        <w:spacing w:line="360" w:lineRule="auto"/>
        <w:ind w:left="660" w:leftChars="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lang w:val="en-US" w:eastAsia="zh-CN"/>
        </w:rPr>
        <w:t>5</w:t>
      </w:r>
      <w:r>
        <w:rPr>
          <w:rFonts w:hint="eastAsia" w:ascii="华文楷体" w:hAnsi="华文楷体" w:eastAsia="华文楷体" w:cs="华文楷体"/>
          <w:sz w:val="24"/>
          <w:szCs w:val="24"/>
          <w:highlight w:val="none"/>
          <w:lang w:val="en-US" w:eastAsia="zh-CN"/>
        </w:rPr>
        <w:t>）</w:t>
      </w:r>
      <w:r>
        <w:rPr>
          <w:rFonts w:hint="eastAsia" w:ascii="Times New Roman" w:hAnsi="Times New Roman" w:eastAsia="华文楷体" w:cs="华文楷体"/>
          <w:sz w:val="24"/>
          <w:szCs w:val="24"/>
          <w:highlight w:val="none"/>
        </w:rPr>
        <w:t>Ensure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that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appropriate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measures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implemented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transactions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that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appropriate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measures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taken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mitigate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until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eliminated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identified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transactions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when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transactions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identified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should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reported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senior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management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timely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manner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stringent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control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segregation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measures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should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taken</w:t>
      </w:r>
      <w:r>
        <w:rPr>
          <w:rFonts w:hint="eastAsia" w:ascii="华文楷体" w:hAnsi="华文楷体" w:eastAsia="华文楷体" w:cs="华文楷体"/>
          <w:sz w:val="24"/>
          <w:szCs w:val="24"/>
          <w:highlight w:val="none"/>
        </w:rPr>
        <w:t>;</w:t>
      </w:r>
    </w:p>
    <w:p>
      <w:pPr>
        <w:numPr>
          <w:ilvl w:val="0"/>
          <w:numId w:val="4"/>
        </w:numPr>
        <w:spacing w:line="360" w:lineRule="auto"/>
        <w:ind w:firstLine="48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负责对没有尽到风险控制的行为，进行“警告、处罚、解除劳动合同”的内部管理方式。</w:t>
      </w:r>
    </w:p>
    <w:p>
      <w:pPr>
        <w:numPr>
          <w:ilvl w:val="0"/>
          <w:numId w:val="0"/>
        </w:numPr>
        <w:spacing w:line="360" w:lineRule="auto"/>
        <w:ind w:left="660" w:leftChars="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6</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Responsible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internal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management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warnings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penalties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termination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employment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contracts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failure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controls</w:t>
      </w:r>
      <w:r>
        <w:rPr>
          <w:rFonts w:hint="eastAsia" w:ascii="华文楷体" w:hAnsi="华文楷体" w:eastAsia="华文楷体" w:cs="华文楷体"/>
          <w:sz w:val="24"/>
          <w:szCs w:val="24"/>
          <w:highlight w:val="none"/>
        </w:rPr>
        <w:t>.</w:t>
      </w:r>
    </w:p>
    <w:p>
      <w:pPr>
        <w:numPr>
          <w:ilvl w:val="0"/>
          <w:numId w:val="4"/>
        </w:numPr>
        <w:spacing w:line="360" w:lineRule="auto"/>
        <w:ind w:firstLine="48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负责内部各板块合规报告的审核和汇总上报，为</w:t>
      </w:r>
      <w:r>
        <w:rPr>
          <w:rFonts w:hint="eastAsia" w:ascii="华文楷体" w:hAnsi="华文楷体" w:eastAsia="华文楷体" w:cs="华文楷体"/>
          <w:sz w:val="24"/>
          <w:szCs w:val="24"/>
          <w:highlight w:val="none"/>
          <w:lang w:eastAsia="zh-CN"/>
        </w:rPr>
        <w:t>执行董事</w:t>
      </w:r>
      <w:r>
        <w:rPr>
          <w:rFonts w:hint="eastAsia" w:ascii="华文楷体" w:hAnsi="华文楷体" w:eastAsia="华文楷体" w:cs="华文楷体"/>
          <w:sz w:val="24"/>
          <w:szCs w:val="24"/>
          <w:highlight w:val="none"/>
        </w:rPr>
        <w:t>指定的委员会履行其职责提供恰当和及时的信息。</w:t>
      </w:r>
    </w:p>
    <w:p>
      <w:pPr>
        <w:numPr>
          <w:ilvl w:val="0"/>
          <w:numId w:val="0"/>
        </w:numPr>
        <w:spacing w:line="360" w:lineRule="auto"/>
        <w:ind w:left="660" w:leftChars="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7</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Responsible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reviewing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summarising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reports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internal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boards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providing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appropriate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timely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committees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appointed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Executive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Director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perform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their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duties</w:t>
      </w:r>
      <w:r>
        <w:rPr>
          <w:rFonts w:hint="eastAsia" w:ascii="华文楷体" w:hAnsi="华文楷体" w:eastAsia="华文楷体" w:cs="华文楷体"/>
          <w:sz w:val="24"/>
          <w:szCs w:val="24"/>
          <w:highlight w:val="none"/>
        </w:rPr>
        <w:t>.</w:t>
      </w:r>
    </w:p>
    <w:p>
      <w:pPr>
        <w:spacing w:line="360" w:lineRule="auto"/>
        <w:ind w:firstLine="480" w:firstLineChars="200"/>
        <w:outlineLvl w:val="9"/>
        <w:rPr>
          <w:rFonts w:hint="eastAsia" w:ascii="华文楷体" w:hAnsi="华文楷体" w:eastAsia="华文楷体" w:cs="华文楷体"/>
          <w:b/>
          <w:bCs/>
          <w:sz w:val="24"/>
          <w:szCs w:val="24"/>
          <w:highlight w:val="none"/>
        </w:rPr>
      </w:pPr>
      <w:bookmarkStart w:id="88" w:name="_Toc5292"/>
      <w:bookmarkStart w:id="89" w:name="_Toc10491"/>
      <w:bookmarkStart w:id="90" w:name="_Toc30725"/>
      <w:bookmarkStart w:id="91" w:name="_Toc29327"/>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3</w:t>
      </w:r>
      <w:r>
        <w:rPr>
          <w:rFonts w:hint="eastAsia" w:ascii="华文楷体" w:hAnsi="华文楷体" w:eastAsia="华文楷体" w:cs="华文楷体"/>
          <w:b/>
          <w:bCs/>
          <w:sz w:val="24"/>
          <w:szCs w:val="24"/>
          <w:highlight w:val="none"/>
          <w:lang w:val="en-US" w:eastAsia="zh-CN"/>
        </w:rPr>
        <w:t>交易</w:t>
      </w:r>
      <w:r>
        <w:rPr>
          <w:rFonts w:hint="eastAsia" w:ascii="华文楷体" w:hAnsi="华文楷体" w:eastAsia="华文楷体" w:cs="华文楷体"/>
          <w:b/>
          <w:bCs/>
          <w:sz w:val="24"/>
          <w:szCs w:val="24"/>
          <w:highlight w:val="none"/>
          <w:lang w:eastAsia="zh-CN"/>
        </w:rPr>
        <w:t>部</w:t>
      </w:r>
      <w:r>
        <w:rPr>
          <w:rFonts w:hint="eastAsia" w:ascii="华文楷体" w:hAnsi="华文楷体" w:eastAsia="华文楷体" w:cs="华文楷体"/>
          <w:b/>
          <w:bCs/>
          <w:sz w:val="24"/>
          <w:szCs w:val="24"/>
          <w:highlight w:val="none"/>
        </w:rPr>
        <w:t>合规专员</w:t>
      </w:r>
      <w:bookmarkEnd w:id="88"/>
      <w:bookmarkEnd w:id="89"/>
      <w:bookmarkEnd w:id="90"/>
      <w:bookmarkEnd w:id="91"/>
    </w:p>
    <w:p>
      <w:pPr>
        <w:spacing w:line="360" w:lineRule="auto"/>
        <w:ind w:firstLine="480" w:firstLineChars="200"/>
        <w:outlineLvl w:val="9"/>
        <w:rPr>
          <w:rFonts w:hint="eastAsia" w:ascii="华文楷体" w:hAnsi="华文楷体" w:eastAsia="华文楷体" w:cs="华文楷体"/>
          <w:b/>
          <w:bCs/>
          <w:sz w:val="24"/>
          <w:szCs w:val="24"/>
          <w:highlight w:val="none"/>
        </w:rPr>
      </w:pPr>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3</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Compliance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Officer</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Trading</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Department</w:t>
      </w:r>
    </w:p>
    <w:p>
      <w:pPr>
        <w:numPr>
          <w:ilvl w:val="0"/>
          <w:numId w:val="5"/>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开展黄金供应链尽职调查的事前预控、事中监督和事后评估工作 ；</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Carry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out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pre</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emptive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control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monitoring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post</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assessment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w:t>
      </w:r>
    </w:p>
    <w:p>
      <w:pPr>
        <w:numPr>
          <w:ilvl w:val="0"/>
          <w:numId w:val="5"/>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严格执行供应链尽职调查措施和零容忍供应链、高风险</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供应链评判标准；</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Strict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implementation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measures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criteria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judging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zero</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tolerance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chains</w:t>
      </w:r>
      <w:r>
        <w:rPr>
          <w:rFonts w:hint="eastAsia" w:ascii="华文楷体" w:hAnsi="华文楷体" w:eastAsia="华文楷体" w:cs="华文楷体"/>
          <w:sz w:val="24"/>
          <w:szCs w:val="24"/>
          <w:highlight w:val="none"/>
        </w:rPr>
        <w:t>;</w:t>
      </w:r>
    </w:p>
    <w:p>
      <w:pPr>
        <w:numPr>
          <w:ilvl w:val="0"/>
          <w:numId w:val="5"/>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负责供应链尽职调查资料的收集整理和信息验证，评估供应链风险；</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3</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Responsible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collection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collation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data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validation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assessment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risks</w:t>
      </w:r>
      <w:r>
        <w:rPr>
          <w:rFonts w:hint="eastAsia" w:ascii="华文楷体" w:hAnsi="华文楷体" w:eastAsia="华文楷体" w:cs="华文楷体"/>
          <w:sz w:val="24"/>
          <w:szCs w:val="24"/>
          <w:highlight w:val="none"/>
        </w:rPr>
        <w:t>;</w:t>
      </w:r>
    </w:p>
    <w:p>
      <w:pPr>
        <w:numPr>
          <w:ilvl w:val="0"/>
          <w:numId w:val="5"/>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向</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供应商宣传公司《黄金供应链尽职调查管理制度》，与合作供应商书面确认遵守相关的规定，协助与鼓励供应商构建供应链风控管理体系；</w:t>
      </w:r>
    </w:p>
    <w:p>
      <w:pPr>
        <w:numPr>
          <w:ilvl w:val="0"/>
          <w:numId w:val="0"/>
        </w:numPr>
        <w:spacing w:line="360" w:lineRule="auto"/>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4</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Promoting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Management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System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confirming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writing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operative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relevant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regulations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assisting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encouraging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build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control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management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system</w:t>
      </w:r>
      <w:r>
        <w:rPr>
          <w:rFonts w:hint="eastAsia" w:ascii="华文楷体" w:hAnsi="华文楷体" w:eastAsia="华文楷体" w:cs="华文楷体"/>
          <w:sz w:val="24"/>
          <w:szCs w:val="24"/>
          <w:highlight w:val="none"/>
        </w:rPr>
        <w:t>;</w:t>
      </w:r>
    </w:p>
    <w:p>
      <w:pPr>
        <w:numPr>
          <w:ilvl w:val="0"/>
          <w:numId w:val="5"/>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恰当保留、归档供应商尽职调查过程中取得的资料 和文件；</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5</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Properly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retain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archive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documents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obtained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course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w:t>
      </w:r>
    </w:p>
    <w:p>
      <w:pPr>
        <w:numPr>
          <w:ilvl w:val="0"/>
          <w:numId w:val="5"/>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必要时，对高、中风险</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供应链各环节进行现场调查；</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6</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necessary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conduct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on</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site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investigations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various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segments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medium</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w:t>
      </w:r>
    </w:p>
    <w:p>
      <w:pPr>
        <w:numPr>
          <w:ilvl w:val="0"/>
          <w:numId w:val="5"/>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通过合规渠道进行账务往来，例外情形均需经过核实并获得合规风控官的批准；</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7</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Accounts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transacted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through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channels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exceptions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verified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approved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Officer</w:t>
      </w:r>
      <w:r>
        <w:rPr>
          <w:rFonts w:hint="eastAsia" w:ascii="华文楷体" w:hAnsi="华文楷体" w:eastAsia="华文楷体" w:cs="华文楷体"/>
          <w:sz w:val="24"/>
          <w:szCs w:val="24"/>
          <w:highlight w:val="none"/>
        </w:rPr>
        <w:t>;</w:t>
      </w:r>
    </w:p>
    <w:p>
      <w:pPr>
        <w:numPr>
          <w:ilvl w:val="0"/>
          <w:numId w:val="5"/>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供应商尽职调查资料和交易信息保存期限为至少</w:t>
      </w:r>
      <w:r>
        <w:rPr>
          <w:rFonts w:hint="eastAsia" w:ascii="Times New Roman" w:hAnsi="Times New Roman" w:eastAsia="华文楷体" w:cs="华文楷体"/>
          <w:sz w:val="24"/>
          <w:szCs w:val="24"/>
          <w:highlight w:val="none"/>
        </w:rPr>
        <w:t>5</w:t>
      </w:r>
      <w:r>
        <w:rPr>
          <w:rFonts w:hint="eastAsia" w:ascii="华文楷体" w:hAnsi="华文楷体" w:eastAsia="华文楷体" w:cs="华文楷体"/>
          <w:sz w:val="24"/>
          <w:szCs w:val="24"/>
          <w:highlight w:val="none"/>
        </w:rPr>
        <w:t>个财年；</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8</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Vendor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transaction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retained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period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least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five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fiscal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years</w:t>
      </w:r>
      <w:r>
        <w:rPr>
          <w:rFonts w:hint="eastAsia" w:ascii="华文楷体" w:hAnsi="华文楷体" w:eastAsia="华文楷体" w:cs="华文楷体"/>
          <w:sz w:val="24"/>
          <w:szCs w:val="24"/>
          <w:highlight w:val="none"/>
        </w:rPr>
        <w:t>;</w:t>
      </w:r>
    </w:p>
    <w:p>
      <w:pPr>
        <w:numPr>
          <w:ilvl w:val="0"/>
          <w:numId w:val="5"/>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尽职调查过程和</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交易异常情况及时向合规风控官报告。</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9</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process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trading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anomalies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promptly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reported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Officer</w:t>
      </w:r>
      <w:r>
        <w:rPr>
          <w:rFonts w:hint="eastAsia" w:ascii="华文楷体" w:hAnsi="华文楷体" w:eastAsia="华文楷体" w:cs="华文楷体"/>
          <w:sz w:val="24"/>
          <w:szCs w:val="24"/>
          <w:highlight w:val="none"/>
        </w:rPr>
        <w:t>.</w:t>
      </w:r>
    </w:p>
    <w:p>
      <w:pPr>
        <w:spacing w:line="360" w:lineRule="auto"/>
        <w:ind w:firstLine="480" w:firstLineChars="200"/>
        <w:outlineLvl w:val="9"/>
        <w:rPr>
          <w:rFonts w:hint="eastAsia" w:ascii="华文楷体" w:hAnsi="华文楷体" w:eastAsia="华文楷体" w:cs="华文楷体"/>
          <w:b/>
          <w:bCs/>
          <w:sz w:val="24"/>
          <w:szCs w:val="24"/>
          <w:highlight w:val="none"/>
        </w:rPr>
      </w:pPr>
      <w:bookmarkStart w:id="92" w:name="_Toc20976"/>
      <w:bookmarkStart w:id="93" w:name="_Toc10331"/>
      <w:bookmarkStart w:id="94" w:name="_Toc31151"/>
      <w:bookmarkStart w:id="95" w:name="_Toc14176"/>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4</w:t>
      </w:r>
      <w:r>
        <w:rPr>
          <w:rFonts w:hint="eastAsia" w:ascii="华文楷体" w:hAnsi="华文楷体" w:eastAsia="华文楷体" w:cs="华文楷体"/>
          <w:b/>
          <w:bCs/>
          <w:sz w:val="24"/>
          <w:szCs w:val="24"/>
          <w:highlight w:val="none"/>
        </w:rPr>
        <w:t>运营中心及物流合规专员</w:t>
      </w:r>
      <w:bookmarkEnd w:id="92"/>
      <w:bookmarkEnd w:id="93"/>
      <w:bookmarkEnd w:id="94"/>
      <w:bookmarkEnd w:id="95"/>
    </w:p>
    <w:p>
      <w:pPr>
        <w:spacing w:line="360" w:lineRule="auto"/>
        <w:ind w:firstLine="480" w:firstLineChars="200"/>
        <w:outlineLvl w:val="9"/>
        <w:rPr>
          <w:rFonts w:hint="eastAsia" w:ascii="华文楷体" w:hAnsi="华文楷体" w:eastAsia="华文楷体" w:cs="华文楷体"/>
          <w:b/>
          <w:bCs/>
          <w:sz w:val="24"/>
          <w:szCs w:val="24"/>
          <w:highlight w:val="none"/>
        </w:rPr>
      </w:pPr>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4</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Operations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Centre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and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Logistics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Compliance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Officer</w:t>
      </w:r>
    </w:p>
    <w:p>
      <w:pPr>
        <w:numPr>
          <w:ilvl w:val="0"/>
          <w:numId w:val="6"/>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严格执行供应链尽职调查措施和零容忍供应链、高风险</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供应链评判标准；</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Strict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implementation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measures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criteria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judging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zero</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tolerance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chains</w:t>
      </w:r>
      <w:r>
        <w:rPr>
          <w:rFonts w:hint="eastAsia" w:ascii="华文楷体" w:hAnsi="华文楷体" w:eastAsia="华文楷体" w:cs="华文楷体"/>
          <w:sz w:val="24"/>
          <w:szCs w:val="24"/>
          <w:highlight w:val="none"/>
        </w:rPr>
        <w:t>;</w:t>
      </w:r>
    </w:p>
    <w:p>
      <w:pPr>
        <w:numPr>
          <w:ilvl w:val="0"/>
          <w:numId w:val="6"/>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负责收集并保存足够的</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供应链证明文件；</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Responsible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collecting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maintaining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adequate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supporting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documentation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w:t>
      </w:r>
    </w:p>
    <w:p>
      <w:pPr>
        <w:numPr>
          <w:ilvl w:val="0"/>
          <w:numId w:val="6"/>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核实并记录每一批收到的产品信息，物料流转过程和重量的记录，保存化验报告，核验物料的标识和贮存；</w:t>
      </w:r>
    </w:p>
    <w:p>
      <w:pPr>
        <w:numPr>
          <w:ilvl w:val="0"/>
          <w:numId w:val="0"/>
        </w:numPr>
        <w:spacing w:line="360" w:lineRule="auto"/>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3</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Verify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record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each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batch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product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received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records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material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flow</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process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weights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maintain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laboratory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reports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verify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labelling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storage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materials</w:t>
      </w:r>
      <w:r>
        <w:rPr>
          <w:rFonts w:hint="eastAsia" w:ascii="华文楷体" w:hAnsi="华文楷体" w:eastAsia="华文楷体" w:cs="华文楷体"/>
          <w:sz w:val="24"/>
          <w:szCs w:val="24"/>
          <w:highlight w:val="none"/>
        </w:rPr>
        <w:t>;</w:t>
      </w:r>
    </w:p>
    <w:p>
      <w:pPr>
        <w:numPr>
          <w:ilvl w:val="0"/>
          <w:numId w:val="6"/>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完整保存黄金供应商的所有交易凭证和记录，保存期限为至少</w:t>
      </w:r>
      <w:r>
        <w:rPr>
          <w:rFonts w:hint="eastAsia" w:ascii="Times New Roman" w:hAnsi="Times New Roman" w:eastAsia="华文楷体" w:cs="华文楷体"/>
          <w:sz w:val="24"/>
          <w:szCs w:val="24"/>
          <w:highlight w:val="none"/>
        </w:rPr>
        <w:t>5</w:t>
      </w:r>
      <w:r>
        <w:rPr>
          <w:rFonts w:hint="eastAsia" w:ascii="华文楷体" w:hAnsi="华文楷体" w:eastAsia="华文楷体" w:cs="华文楷体"/>
          <w:sz w:val="24"/>
          <w:szCs w:val="24"/>
          <w:highlight w:val="none"/>
        </w:rPr>
        <w:t>个财年；</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4</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Keep</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all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transaction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vouchers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records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intact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period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least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five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financial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years</w:t>
      </w:r>
      <w:r>
        <w:rPr>
          <w:rFonts w:hint="eastAsia" w:ascii="华文楷体" w:hAnsi="华文楷体" w:eastAsia="华文楷体" w:cs="华文楷体"/>
          <w:sz w:val="24"/>
          <w:szCs w:val="24"/>
          <w:highlight w:val="none"/>
        </w:rPr>
        <w:t>;</w:t>
      </w:r>
    </w:p>
    <w:p>
      <w:pPr>
        <w:numPr>
          <w:ilvl w:val="0"/>
          <w:numId w:val="6"/>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出现异常情况及时封存物料并向合规风控官报告。</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5</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Seal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materials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report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Officer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timely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manner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event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anomaly</w:t>
      </w:r>
      <w:r>
        <w:rPr>
          <w:rFonts w:hint="eastAsia" w:ascii="华文楷体" w:hAnsi="华文楷体" w:eastAsia="华文楷体" w:cs="华文楷体"/>
          <w:sz w:val="24"/>
          <w:szCs w:val="24"/>
          <w:highlight w:val="none"/>
        </w:rPr>
        <w:t>.</w:t>
      </w:r>
    </w:p>
    <w:p>
      <w:pPr>
        <w:spacing w:line="360" w:lineRule="auto"/>
        <w:ind w:firstLine="480" w:firstLineChars="200"/>
        <w:outlineLvl w:val="9"/>
        <w:rPr>
          <w:rFonts w:hint="eastAsia" w:ascii="华文楷体" w:hAnsi="华文楷体" w:eastAsia="华文楷体" w:cs="华文楷体"/>
          <w:b/>
          <w:bCs/>
          <w:sz w:val="24"/>
          <w:szCs w:val="24"/>
          <w:highlight w:val="none"/>
        </w:rPr>
      </w:pPr>
      <w:bookmarkStart w:id="96" w:name="_Toc26102"/>
      <w:bookmarkStart w:id="97" w:name="_Toc28374"/>
      <w:bookmarkStart w:id="98" w:name="_Toc4524"/>
      <w:bookmarkStart w:id="99" w:name="_Toc3924"/>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5</w:t>
      </w:r>
      <w:r>
        <w:rPr>
          <w:rFonts w:hint="eastAsia" w:ascii="华文楷体" w:hAnsi="华文楷体" w:eastAsia="华文楷体" w:cs="华文楷体"/>
          <w:b/>
          <w:bCs/>
          <w:sz w:val="24"/>
          <w:szCs w:val="24"/>
          <w:highlight w:val="none"/>
        </w:rPr>
        <w:t>财务部合规专员</w:t>
      </w:r>
      <w:bookmarkEnd w:id="96"/>
      <w:bookmarkEnd w:id="97"/>
      <w:bookmarkEnd w:id="98"/>
      <w:bookmarkEnd w:id="99"/>
    </w:p>
    <w:p>
      <w:pPr>
        <w:spacing w:line="360" w:lineRule="auto"/>
        <w:ind w:firstLine="480" w:firstLineChars="200"/>
        <w:outlineLvl w:val="9"/>
        <w:rPr>
          <w:rFonts w:hint="eastAsia" w:ascii="华文楷体" w:hAnsi="华文楷体" w:eastAsia="华文楷体" w:cs="华文楷体"/>
          <w:b/>
          <w:bCs/>
          <w:sz w:val="24"/>
          <w:szCs w:val="24"/>
          <w:highlight w:val="none"/>
        </w:rPr>
      </w:pPr>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5</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Compliance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Officer</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Ministry</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of</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Finance</w:t>
      </w:r>
    </w:p>
    <w:p>
      <w:pPr>
        <w:numPr>
          <w:ilvl w:val="0"/>
          <w:numId w:val="7"/>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严格执行供应链尽职调查措施和高风险</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供应链评判标准；</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Strict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implementation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measures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criteria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judging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chains</w:t>
      </w:r>
      <w:r>
        <w:rPr>
          <w:rFonts w:hint="eastAsia" w:ascii="华文楷体" w:hAnsi="华文楷体" w:eastAsia="华文楷体" w:cs="华文楷体"/>
          <w:sz w:val="24"/>
          <w:szCs w:val="24"/>
          <w:highlight w:val="none"/>
        </w:rPr>
        <w:t>;</w:t>
      </w:r>
    </w:p>
    <w:p>
      <w:pPr>
        <w:numPr>
          <w:ilvl w:val="0"/>
          <w:numId w:val="7"/>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负责收集并保存足够的</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供应链证明文件；</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Responsible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collecting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maintaining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adequate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supporting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documentation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w:t>
      </w:r>
    </w:p>
    <w:p>
      <w:pPr>
        <w:numPr>
          <w:ilvl w:val="0"/>
          <w:numId w:val="7"/>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完整保存</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供应链的所有交易及财务凭证，保存期限为至少</w:t>
      </w:r>
      <w:r>
        <w:rPr>
          <w:rFonts w:hint="eastAsia" w:ascii="Times New Roman" w:hAnsi="Times New Roman" w:eastAsia="华文楷体" w:cs="华文楷体"/>
          <w:sz w:val="24"/>
          <w:szCs w:val="24"/>
          <w:highlight w:val="none"/>
        </w:rPr>
        <w:t>5</w:t>
      </w:r>
      <w:r>
        <w:rPr>
          <w:rFonts w:hint="eastAsia" w:ascii="华文楷体" w:hAnsi="华文楷体" w:eastAsia="华文楷体" w:cs="华文楷体"/>
          <w:sz w:val="24"/>
          <w:szCs w:val="24"/>
          <w:highlight w:val="none"/>
        </w:rPr>
        <w:t>个财年；</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3</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Keep</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all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transaction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financial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documents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intact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period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least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5</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financial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years</w:t>
      </w:r>
      <w:r>
        <w:rPr>
          <w:rFonts w:hint="eastAsia" w:ascii="华文楷体" w:hAnsi="华文楷体" w:eastAsia="华文楷体" w:cs="华文楷体"/>
          <w:sz w:val="24"/>
          <w:szCs w:val="24"/>
          <w:highlight w:val="none"/>
        </w:rPr>
        <w:t>;</w:t>
      </w:r>
    </w:p>
    <w:p>
      <w:pPr>
        <w:numPr>
          <w:ilvl w:val="0"/>
          <w:numId w:val="7"/>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评估</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供应商财务数据，厘清其商业关系目的和本意信息；</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4</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Evaluate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financial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data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clarify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purpose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intended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their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business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relationships</w:t>
      </w:r>
      <w:r>
        <w:rPr>
          <w:rFonts w:hint="eastAsia" w:ascii="华文楷体" w:hAnsi="华文楷体" w:eastAsia="华文楷体" w:cs="华文楷体"/>
          <w:sz w:val="24"/>
          <w:szCs w:val="24"/>
          <w:highlight w:val="none"/>
        </w:rPr>
        <w:t>;</w:t>
      </w:r>
    </w:p>
    <w:p>
      <w:pPr>
        <w:numPr>
          <w:ilvl w:val="0"/>
          <w:numId w:val="7"/>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通过合规渠道进行账务往来</w:t>
      </w:r>
      <w:r>
        <w:rPr>
          <w:rFonts w:hint="eastAsia" w:ascii="华文楷体" w:hAnsi="华文楷体" w:eastAsia="华文楷体" w:cs="华文楷体"/>
          <w:sz w:val="24"/>
          <w:szCs w:val="24"/>
          <w:highlight w:val="none"/>
          <w:lang w:eastAsia="zh-CN"/>
        </w:rPr>
        <w:t>，</w:t>
      </w:r>
      <w:r>
        <w:rPr>
          <w:rFonts w:hint="eastAsia" w:ascii="华文楷体" w:hAnsi="华文楷体" w:eastAsia="华文楷体" w:cs="华文楷体"/>
          <w:sz w:val="24"/>
          <w:szCs w:val="24"/>
          <w:highlight w:val="none"/>
        </w:rPr>
        <w:t>例外情形均需经过核实并获得合规风控官的批准；</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5</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Accounts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transacted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through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channels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exceptions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verified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approved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Officer</w:t>
      </w:r>
      <w:r>
        <w:rPr>
          <w:rFonts w:hint="eastAsia" w:ascii="华文楷体" w:hAnsi="华文楷体" w:eastAsia="华文楷体" w:cs="华文楷体"/>
          <w:sz w:val="24"/>
          <w:szCs w:val="24"/>
          <w:highlight w:val="none"/>
        </w:rPr>
        <w:t>;</w:t>
      </w:r>
    </w:p>
    <w:p>
      <w:pPr>
        <w:numPr>
          <w:ilvl w:val="0"/>
          <w:numId w:val="7"/>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交易中出现异常情况及时向合规风控官报告。</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6</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Promptly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report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anomalies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trading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Officer</w:t>
      </w:r>
      <w:r>
        <w:rPr>
          <w:rFonts w:hint="eastAsia" w:ascii="华文楷体" w:hAnsi="华文楷体" w:eastAsia="华文楷体" w:cs="华文楷体"/>
          <w:sz w:val="24"/>
          <w:szCs w:val="24"/>
          <w:highlight w:val="none"/>
        </w:rPr>
        <w:t>.</w:t>
      </w:r>
    </w:p>
    <w:p>
      <w:pPr>
        <w:spacing w:line="360" w:lineRule="auto"/>
        <w:ind w:firstLine="480" w:firstLineChars="200"/>
        <w:outlineLvl w:val="9"/>
        <w:rPr>
          <w:rFonts w:hint="eastAsia" w:ascii="华文楷体" w:hAnsi="华文楷体" w:eastAsia="华文楷体" w:cs="华文楷体"/>
          <w:b/>
          <w:bCs/>
          <w:sz w:val="24"/>
          <w:szCs w:val="24"/>
          <w:highlight w:val="none"/>
        </w:rPr>
      </w:pPr>
      <w:bookmarkStart w:id="100" w:name="_Toc962"/>
      <w:bookmarkStart w:id="101" w:name="_Toc22076"/>
      <w:bookmarkStart w:id="102" w:name="_Toc12984"/>
      <w:bookmarkStart w:id="103" w:name="_Toc6027"/>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6</w:t>
      </w:r>
      <w:r>
        <w:rPr>
          <w:rFonts w:hint="eastAsia" w:ascii="华文楷体" w:hAnsi="华文楷体" w:eastAsia="华文楷体" w:cs="华文楷体"/>
          <w:b/>
          <w:bCs/>
          <w:sz w:val="24"/>
          <w:szCs w:val="24"/>
          <w:highlight w:val="none"/>
        </w:rPr>
        <w:t>综合部合规专员</w:t>
      </w:r>
      <w:bookmarkEnd w:id="100"/>
      <w:bookmarkEnd w:id="101"/>
      <w:bookmarkEnd w:id="102"/>
      <w:bookmarkEnd w:id="103"/>
    </w:p>
    <w:p>
      <w:pPr>
        <w:spacing w:line="360" w:lineRule="auto"/>
        <w:ind w:firstLine="480" w:firstLineChars="200"/>
        <w:outlineLvl w:val="9"/>
        <w:rPr>
          <w:rFonts w:hint="eastAsia" w:ascii="华文楷体" w:hAnsi="华文楷体" w:eastAsia="华文楷体" w:cs="华文楷体"/>
          <w:b/>
          <w:bCs/>
          <w:sz w:val="24"/>
          <w:szCs w:val="24"/>
          <w:highlight w:val="none"/>
        </w:rPr>
      </w:pPr>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6</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Compliance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Officer</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General</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Department</w:t>
      </w:r>
    </w:p>
    <w:p>
      <w:pPr>
        <w:numPr>
          <w:ilvl w:val="0"/>
          <w:numId w:val="8"/>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严格执行供应链尽职调查措施和高风险</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供应链评判标准；</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Strict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implementation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measures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criteria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judging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chains</w:t>
      </w:r>
      <w:r>
        <w:rPr>
          <w:rFonts w:hint="eastAsia" w:ascii="华文楷体" w:hAnsi="华文楷体" w:eastAsia="华文楷体" w:cs="华文楷体"/>
          <w:sz w:val="24"/>
          <w:szCs w:val="24"/>
          <w:highlight w:val="none"/>
        </w:rPr>
        <w:t>;</w:t>
      </w:r>
    </w:p>
    <w:p>
      <w:pPr>
        <w:numPr>
          <w:ilvl w:val="0"/>
          <w:numId w:val="8"/>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负责收集并保存足够的</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供应链证明文件；</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Responsible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collecting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maintaining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adequate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supporting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documentation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w:t>
      </w:r>
    </w:p>
    <w:p>
      <w:pPr>
        <w:numPr>
          <w:ilvl w:val="0"/>
          <w:numId w:val="8"/>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完整保存</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供应链的所有合同及授权凭证，保存期限为至少</w:t>
      </w:r>
      <w:r>
        <w:rPr>
          <w:rFonts w:hint="eastAsia" w:ascii="Times New Roman" w:hAnsi="Times New Roman" w:eastAsia="华文楷体" w:cs="华文楷体"/>
          <w:sz w:val="24"/>
          <w:szCs w:val="24"/>
          <w:highlight w:val="none"/>
        </w:rPr>
        <w:t>5</w:t>
      </w:r>
      <w:r>
        <w:rPr>
          <w:rFonts w:hint="eastAsia" w:ascii="华文楷体" w:hAnsi="华文楷体" w:eastAsia="华文楷体" w:cs="华文楷体"/>
          <w:sz w:val="24"/>
          <w:szCs w:val="24"/>
          <w:highlight w:val="none"/>
        </w:rPr>
        <w:t>个财年；</w:t>
      </w:r>
    </w:p>
    <w:p>
      <w:pPr>
        <w:numPr>
          <w:ilvl w:val="0"/>
          <w:numId w:val="0"/>
        </w:numPr>
        <w:spacing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3</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Keep</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all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contracts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authorisation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certificates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intact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period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least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5</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financial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years</w:t>
      </w:r>
      <w:r>
        <w:rPr>
          <w:rFonts w:hint="eastAsia" w:ascii="华文楷体" w:hAnsi="华文楷体" w:eastAsia="华文楷体" w:cs="华文楷体"/>
          <w:sz w:val="24"/>
          <w:szCs w:val="24"/>
          <w:highlight w:val="none"/>
        </w:rPr>
        <w:t>;</w:t>
      </w:r>
    </w:p>
    <w:p>
      <w:pPr>
        <w:numPr>
          <w:ilvl w:val="0"/>
          <w:numId w:val="8"/>
        </w:numPr>
        <w:spacing w:line="360" w:lineRule="auto"/>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协助合规风控官实施合规性管理工作，在征询关于合规工作的建议和意见后，在公司各部门人事任命中充分考虑此因素；</w:t>
      </w:r>
    </w:p>
    <w:p>
      <w:pPr>
        <w:numPr>
          <w:ilvl w:val="0"/>
          <w:numId w:val="0"/>
        </w:numPr>
        <w:spacing w:line="360" w:lineRule="auto"/>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4</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assist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Control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Officer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implementation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management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take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this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full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consideration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appointment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personnel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various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departments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after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soliciting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suggestions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opinions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work</w:t>
      </w:r>
      <w:r>
        <w:rPr>
          <w:rFonts w:hint="eastAsia" w:ascii="华文楷体" w:hAnsi="华文楷体" w:eastAsia="华文楷体" w:cs="华文楷体"/>
          <w:sz w:val="24"/>
          <w:szCs w:val="24"/>
          <w:highlight w:val="none"/>
        </w:rPr>
        <w:t>;</w:t>
      </w:r>
    </w:p>
    <w:p>
      <w:pPr>
        <w:numPr>
          <w:ilvl w:val="0"/>
          <w:numId w:val="8"/>
        </w:numPr>
        <w:spacing w:line="360" w:lineRule="auto"/>
        <w:ind w:firstLine="480" w:firstLineChars="200"/>
        <w:rPr>
          <w:rFonts w:hint="eastAsia" w:ascii="华文楷体" w:hAnsi="华文楷体" w:eastAsia="华文楷体" w:cs="华文楷体"/>
          <w:b/>
          <w:sz w:val="24"/>
          <w:szCs w:val="24"/>
          <w:highlight w:val="none"/>
        </w:rPr>
      </w:pPr>
      <w:r>
        <w:rPr>
          <w:rFonts w:hint="eastAsia" w:ascii="华文楷体" w:hAnsi="华文楷体" w:eastAsia="华文楷体" w:cs="华文楷体"/>
          <w:sz w:val="24"/>
          <w:szCs w:val="24"/>
          <w:highlight w:val="none"/>
        </w:rPr>
        <w:t>配合合规风控官，对发现不合规或高风险来料、销售行为进行处置，对违法犯罪行为协助报送司法机关。</w:t>
      </w:r>
      <w:r>
        <w:rPr>
          <w:rFonts w:hint="eastAsia" w:ascii="华文楷体" w:hAnsi="华文楷体" w:eastAsia="华文楷体" w:cs="华文楷体"/>
          <w:b/>
          <w:sz w:val="24"/>
          <w:szCs w:val="24"/>
          <w:highlight w:val="none"/>
        </w:rPr>
        <w:t xml:space="preserve"> </w:t>
      </w:r>
    </w:p>
    <w:p>
      <w:pPr>
        <w:numPr>
          <w:ilvl w:val="0"/>
          <w:numId w:val="0"/>
        </w:numPr>
        <w:spacing w:line="360" w:lineRule="auto"/>
        <w:jc w:val="both"/>
        <w:rPr>
          <w:rFonts w:hint="eastAsia" w:ascii="华文楷体" w:hAnsi="华文楷体" w:eastAsia="华文楷体" w:cs="华文楷体"/>
          <w:b w:val="0"/>
          <w:bCs/>
          <w:sz w:val="24"/>
          <w:szCs w:val="24"/>
          <w:highlight w:val="none"/>
        </w:rPr>
      </w:pPr>
      <w:r>
        <w:rPr>
          <w:rFonts w:hint="eastAsia" w:ascii="Times New Roman" w:hAnsi="Times New Roman" w:eastAsia="华文楷体" w:cs="华文楷体"/>
          <w:b w:val="0"/>
          <w:bCs/>
          <w:sz w:val="24"/>
          <w:szCs w:val="24"/>
          <w:highlight w:val="none"/>
        </w:rPr>
        <w:t>5</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Cooperate</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with</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the</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Compliance</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and</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Risk</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Control</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Officer</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to</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dispose</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of</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non</w:t>
      </w:r>
      <w:r>
        <w:rPr>
          <w:rFonts w:hint="eastAsia" w:ascii="华文楷体" w:hAnsi="华文楷体" w:eastAsia="华文楷体" w:cs="华文楷体"/>
          <w:b w:val="0"/>
          <w:bCs/>
          <w:sz w:val="24"/>
          <w:szCs w:val="24"/>
          <w:highlight w:val="none"/>
        </w:rPr>
        <w:t>-</w:t>
      </w:r>
      <w:r>
        <w:rPr>
          <w:rFonts w:hint="eastAsia" w:ascii="Times New Roman" w:hAnsi="Times New Roman" w:eastAsia="华文楷体" w:cs="华文楷体"/>
          <w:b w:val="0"/>
          <w:bCs/>
          <w:sz w:val="24"/>
          <w:szCs w:val="24"/>
          <w:highlight w:val="none"/>
        </w:rPr>
        <w:t>compliance</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or</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high</w:t>
      </w:r>
      <w:r>
        <w:rPr>
          <w:rFonts w:hint="eastAsia" w:ascii="华文楷体" w:hAnsi="华文楷体" w:eastAsia="华文楷体" w:cs="华文楷体"/>
          <w:b w:val="0"/>
          <w:bCs/>
          <w:sz w:val="24"/>
          <w:szCs w:val="24"/>
          <w:highlight w:val="none"/>
        </w:rPr>
        <w:t>-</w:t>
      </w:r>
      <w:r>
        <w:rPr>
          <w:rFonts w:hint="eastAsia" w:ascii="Times New Roman" w:hAnsi="Times New Roman" w:eastAsia="华文楷体" w:cs="华文楷体"/>
          <w:b w:val="0"/>
          <w:bCs/>
          <w:sz w:val="24"/>
          <w:szCs w:val="24"/>
          <w:highlight w:val="none"/>
        </w:rPr>
        <w:t>risk</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incoming</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materials</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and</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sales</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behaviours</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found</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and</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assist</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in</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reporting</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illegal</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and</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criminal</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behaviours</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to</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the</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judicial</w:t>
      </w:r>
      <w:r>
        <w:rPr>
          <w:rFonts w:hint="eastAsia" w:ascii="华文楷体" w:hAnsi="华文楷体" w:eastAsia="华文楷体" w:cs="华文楷体"/>
          <w:b w:val="0"/>
          <w:bCs/>
          <w:sz w:val="24"/>
          <w:szCs w:val="24"/>
          <w:highlight w:val="none"/>
        </w:rPr>
        <w:t xml:space="preserve"> </w:t>
      </w:r>
      <w:r>
        <w:rPr>
          <w:rFonts w:hint="eastAsia" w:ascii="Times New Roman" w:hAnsi="Times New Roman" w:eastAsia="华文楷体" w:cs="华文楷体"/>
          <w:b w:val="0"/>
          <w:bCs/>
          <w:sz w:val="24"/>
          <w:szCs w:val="24"/>
          <w:highlight w:val="none"/>
        </w:rPr>
        <w:t>authorities</w:t>
      </w:r>
      <w:r>
        <w:rPr>
          <w:rFonts w:hint="eastAsia" w:ascii="华文楷体" w:hAnsi="华文楷体" w:eastAsia="华文楷体" w:cs="华文楷体"/>
          <w:b w:val="0"/>
          <w:bCs/>
          <w:sz w:val="24"/>
          <w:szCs w:val="24"/>
          <w:highlight w:val="none"/>
        </w:rPr>
        <w:t xml:space="preserve">. </w:t>
      </w:r>
    </w:p>
    <w:p>
      <w:pPr>
        <w:numPr>
          <w:ilvl w:val="0"/>
          <w:numId w:val="9"/>
        </w:numPr>
        <w:spacing w:after="132" w:line="360" w:lineRule="auto"/>
        <w:ind w:left="420"/>
        <w:outlineLvl w:val="0"/>
        <w:rPr>
          <w:rFonts w:hint="eastAsia" w:ascii="华文楷体" w:hAnsi="华文楷体" w:eastAsia="华文楷体" w:cs="华文楷体"/>
          <w:b/>
          <w:bCs/>
          <w:color w:val="2B2B2B"/>
          <w:sz w:val="24"/>
          <w:szCs w:val="24"/>
          <w:highlight w:val="none"/>
        </w:rPr>
      </w:pPr>
      <w:bookmarkStart w:id="104" w:name="_Toc3705"/>
      <w:bookmarkStart w:id="105" w:name="_Toc7385"/>
      <w:bookmarkStart w:id="106" w:name="_Toc21342"/>
      <w:bookmarkStart w:id="107" w:name="_Toc6119"/>
      <w:bookmarkStart w:id="108" w:name="_Toc26814"/>
      <w:bookmarkStart w:id="109" w:name="_Toc7987"/>
      <w:bookmarkStart w:id="110" w:name="_Toc22569"/>
      <w:bookmarkStart w:id="111" w:name="_Toc2675"/>
      <w:bookmarkStart w:id="112" w:name="_Toc19676"/>
      <w:bookmarkStart w:id="113" w:name="_Toc29605"/>
      <w:bookmarkStart w:id="114" w:name="_Toc18067"/>
      <w:bookmarkStart w:id="115" w:name="_Toc2202"/>
      <w:bookmarkStart w:id="116" w:name="_Toc15652"/>
      <w:bookmarkStart w:id="117" w:name="_Toc16525"/>
      <w:r>
        <w:rPr>
          <w:rFonts w:hint="eastAsia" w:ascii="华文楷体" w:hAnsi="华文楷体" w:eastAsia="华文楷体" w:cs="华文楷体"/>
          <w:b/>
          <w:bCs/>
          <w:color w:val="2B2B2B"/>
          <w:sz w:val="24"/>
          <w:szCs w:val="24"/>
          <w:highlight w:val="none"/>
        </w:rPr>
        <w:t>识别及评估供应链风险</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numPr>
          <w:ilvl w:val="0"/>
          <w:numId w:val="0"/>
        </w:numPr>
        <w:spacing w:after="132" w:line="360" w:lineRule="auto"/>
        <w:outlineLvl w:val="0"/>
        <w:rPr>
          <w:rFonts w:hint="eastAsia" w:ascii="华文楷体" w:hAnsi="华文楷体" w:eastAsia="华文楷体" w:cs="华文楷体"/>
          <w:b/>
          <w:bCs/>
          <w:color w:val="2B2B2B"/>
          <w:sz w:val="24"/>
          <w:szCs w:val="24"/>
          <w:highlight w:val="none"/>
        </w:rPr>
      </w:pPr>
      <w:bookmarkStart w:id="118" w:name="_Toc15787"/>
      <w:r>
        <w:rPr>
          <w:rFonts w:hint="eastAsia" w:ascii="Times New Roman" w:hAnsi="Times New Roman" w:eastAsia="华文楷体" w:cs="华文楷体"/>
          <w:b/>
          <w:bCs/>
          <w:color w:val="2B2B2B"/>
          <w:sz w:val="24"/>
          <w:szCs w:val="24"/>
          <w:highlight w:val="none"/>
        </w:rPr>
        <w:t>IV</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Identifying</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and</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assessing</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supply</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chain</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risks</w:t>
      </w:r>
      <w:bookmarkEnd w:id="118"/>
    </w:p>
    <w:p>
      <w:pPr>
        <w:numPr>
          <w:ilvl w:val="0"/>
          <w:numId w:val="10"/>
        </w:numPr>
        <w:spacing w:after="132" w:line="360" w:lineRule="auto"/>
        <w:ind w:left="483"/>
        <w:outlineLvl w:val="1"/>
        <w:rPr>
          <w:rFonts w:hint="eastAsia" w:ascii="华文楷体" w:hAnsi="华文楷体" w:eastAsia="华文楷体" w:cs="华文楷体"/>
          <w:b/>
          <w:bCs/>
          <w:color w:val="2B2B2B"/>
          <w:sz w:val="24"/>
          <w:szCs w:val="24"/>
          <w:highlight w:val="none"/>
        </w:rPr>
      </w:pPr>
      <w:bookmarkStart w:id="119" w:name="_Toc19749"/>
      <w:bookmarkStart w:id="120" w:name="_Toc8672"/>
      <w:bookmarkStart w:id="121" w:name="_Toc9998"/>
      <w:bookmarkStart w:id="122" w:name="_Toc17401"/>
      <w:bookmarkStart w:id="123" w:name="_Toc9782"/>
      <w:bookmarkStart w:id="124" w:name="_Toc18128"/>
      <w:bookmarkStart w:id="125" w:name="_Toc3910"/>
      <w:bookmarkStart w:id="126" w:name="_Toc15522"/>
      <w:bookmarkStart w:id="127" w:name="_Toc26237"/>
      <w:bookmarkStart w:id="128" w:name="_Toc5741"/>
      <w:bookmarkStart w:id="129" w:name="_Toc8237"/>
      <w:bookmarkStart w:id="130" w:name="_Toc16460"/>
      <w:bookmarkStart w:id="131" w:name="_Toc8731"/>
      <w:bookmarkStart w:id="132" w:name="_Toc13889"/>
      <w:r>
        <w:rPr>
          <w:rFonts w:hint="eastAsia" w:ascii="华文楷体" w:hAnsi="华文楷体" w:eastAsia="华文楷体" w:cs="华文楷体"/>
          <w:b/>
          <w:bCs/>
          <w:color w:val="2B2B2B"/>
          <w:sz w:val="24"/>
          <w:szCs w:val="24"/>
          <w:highlight w:val="none"/>
        </w:rPr>
        <w:t>开展供应链尽职调查，识别潜在风险</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numPr>
          <w:ilvl w:val="0"/>
          <w:numId w:val="0"/>
        </w:numPr>
        <w:spacing w:after="132" w:line="360" w:lineRule="auto"/>
        <w:ind w:left="483" w:leftChars="0"/>
        <w:outlineLvl w:val="1"/>
        <w:rPr>
          <w:rFonts w:hint="eastAsia" w:ascii="华文楷体" w:hAnsi="华文楷体" w:eastAsia="华文楷体" w:cs="华文楷体"/>
          <w:b/>
          <w:bCs/>
          <w:color w:val="2B2B2B"/>
          <w:sz w:val="24"/>
          <w:szCs w:val="24"/>
          <w:highlight w:val="none"/>
        </w:rPr>
      </w:pPr>
      <w:bookmarkStart w:id="133" w:name="_Toc25258"/>
      <w:r>
        <w:rPr>
          <w:rFonts w:hint="eastAsia" w:ascii="Times New Roman" w:hAnsi="Times New Roman" w:eastAsia="华文楷体" w:cs="华文楷体"/>
          <w:b/>
          <w:bCs/>
          <w:color w:val="2B2B2B"/>
          <w:sz w:val="24"/>
          <w:szCs w:val="24"/>
          <w:highlight w:val="none"/>
        </w:rPr>
        <w:t>1</w:t>
      </w:r>
      <w:r>
        <w:rPr>
          <w:rFonts w:hint="eastAsia" w:ascii="华文楷体" w:hAnsi="华文楷体" w:eastAsia="华文楷体" w:cs="华文楷体"/>
          <w:b/>
          <w:bCs/>
          <w:color w:val="2B2B2B"/>
          <w:sz w:val="24"/>
          <w:szCs w:val="24"/>
          <w:highlight w:val="none"/>
        </w:rPr>
        <w:t>、</w:t>
      </w:r>
      <w:r>
        <w:rPr>
          <w:rFonts w:hint="eastAsia" w:ascii="Times New Roman" w:hAnsi="Times New Roman" w:eastAsia="华文楷体" w:cs="华文楷体"/>
          <w:b/>
          <w:bCs/>
          <w:color w:val="2B2B2B"/>
          <w:sz w:val="24"/>
          <w:szCs w:val="24"/>
          <w:highlight w:val="none"/>
        </w:rPr>
        <w:t>Carry</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out</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supply</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chain</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due</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diligence</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to</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identify</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potential</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risks</w:t>
      </w:r>
      <w:bookmarkEnd w:id="133"/>
    </w:p>
    <w:p>
      <w:pPr>
        <w:numPr>
          <w:ilvl w:val="255"/>
          <w:numId w:val="0"/>
        </w:numPr>
        <w:spacing w:after="132" w:line="360" w:lineRule="auto"/>
        <w:ind w:left="483" w:firstLine="480" w:firstLineChars="200"/>
        <w:outlineLvl w:val="9"/>
        <w:rPr>
          <w:rFonts w:hint="eastAsia" w:ascii="华文楷体" w:hAnsi="华文楷体" w:eastAsia="华文楷体" w:cs="华文楷体"/>
          <w:b w:val="0"/>
          <w:bCs w:val="0"/>
          <w:color w:val="2B2B2B"/>
          <w:sz w:val="24"/>
          <w:szCs w:val="24"/>
          <w:highlight w:val="none"/>
        </w:rPr>
      </w:pPr>
      <w:bookmarkStart w:id="134" w:name="_Toc14605"/>
      <w:r>
        <w:rPr>
          <w:rFonts w:hint="eastAsia" w:ascii="华文楷体" w:hAnsi="华文楷体" w:eastAsia="华文楷体" w:cs="华文楷体"/>
          <w:b w:val="0"/>
          <w:bCs w:val="0"/>
          <w:color w:val="2B2B2B"/>
          <w:sz w:val="24"/>
          <w:szCs w:val="24"/>
          <w:highlight w:val="none"/>
        </w:rPr>
        <w:t>遵循基于</w:t>
      </w:r>
      <w:r>
        <w:rPr>
          <w:rFonts w:hint="eastAsia" w:ascii="华文楷体" w:hAnsi="华文楷体" w:eastAsia="华文楷体" w:cs="华文楷体"/>
          <w:color w:val="2B2B2B"/>
          <w:sz w:val="24"/>
          <w:szCs w:val="24"/>
          <w:highlight w:val="none"/>
        </w:rPr>
        <w:t>评估</w:t>
      </w:r>
      <w:r>
        <w:rPr>
          <w:rFonts w:hint="eastAsia" w:ascii="华文楷体" w:hAnsi="华文楷体" w:eastAsia="华文楷体" w:cs="华文楷体"/>
          <w:b w:val="0"/>
          <w:bCs w:val="0"/>
          <w:color w:val="2B2B2B"/>
          <w:sz w:val="24"/>
          <w:szCs w:val="24"/>
          <w:highlight w:val="none"/>
        </w:rPr>
        <w:t>风险的方法进行供应链尽职调查，</w:t>
      </w:r>
      <w:r>
        <w:rPr>
          <w:rFonts w:hint="eastAsia" w:ascii="华文楷体" w:hAnsi="华文楷体" w:eastAsia="华文楷体" w:cs="华文楷体"/>
          <w:color w:val="2B2B2B"/>
          <w:sz w:val="24"/>
          <w:szCs w:val="24"/>
          <w:highlight w:val="none"/>
        </w:rPr>
        <w:t>在</w:t>
      </w:r>
      <w:r>
        <w:rPr>
          <w:rFonts w:hint="eastAsia" w:ascii="华文楷体" w:hAnsi="华文楷体" w:eastAsia="华文楷体" w:cs="华文楷体"/>
          <w:b w:val="0"/>
          <w:bCs w:val="0"/>
          <w:color w:val="2B2B2B"/>
          <w:sz w:val="24"/>
          <w:szCs w:val="24"/>
          <w:highlight w:val="none"/>
        </w:rPr>
        <w:t>与黄金供应相对方建立新的业务关系之前及保持关系期间，必须进行尽职调查。</w:t>
      </w:r>
      <w:bookmarkEnd w:id="134"/>
    </w:p>
    <w:p>
      <w:pPr>
        <w:numPr>
          <w:ilvl w:val="255"/>
          <w:numId w:val="0"/>
        </w:numPr>
        <w:spacing w:after="132" w:line="360" w:lineRule="auto"/>
        <w:ind w:left="483" w:firstLine="480" w:firstLineChars="200"/>
        <w:jc w:val="both"/>
        <w:outlineLvl w:val="9"/>
        <w:rPr>
          <w:rFonts w:hint="eastAsia" w:ascii="华文楷体" w:hAnsi="华文楷体" w:eastAsia="华文楷体" w:cs="华文楷体"/>
          <w:b w:val="0"/>
          <w:bCs w:val="0"/>
          <w:color w:val="2B2B2B"/>
          <w:sz w:val="24"/>
          <w:szCs w:val="24"/>
          <w:highlight w:val="none"/>
        </w:rPr>
      </w:pPr>
      <w:r>
        <w:rPr>
          <w:rFonts w:hint="eastAsia" w:ascii="Times New Roman" w:hAnsi="Times New Roman" w:eastAsia="华文楷体" w:cs="华文楷体"/>
          <w:b w:val="0"/>
          <w:bCs w:val="0"/>
          <w:color w:val="2B2B2B"/>
          <w:sz w:val="24"/>
          <w:szCs w:val="24"/>
          <w:highlight w:val="none"/>
        </w:rPr>
        <w:t>Supply</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chain</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due</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diligence</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which</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follows</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a</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risk</w:t>
      </w:r>
      <w:r>
        <w:rPr>
          <w:rFonts w:hint="eastAsia" w:ascii="华文楷体" w:hAnsi="华文楷体" w:eastAsia="华文楷体" w:cs="华文楷体"/>
          <w:b w:val="0"/>
          <w:bCs w:val="0"/>
          <w:color w:val="2B2B2B"/>
          <w:sz w:val="24"/>
          <w:szCs w:val="24"/>
          <w:highlight w:val="none"/>
        </w:rPr>
        <w:t>-</w:t>
      </w:r>
      <w:r>
        <w:rPr>
          <w:rFonts w:hint="eastAsia" w:ascii="Times New Roman" w:hAnsi="Times New Roman" w:eastAsia="华文楷体" w:cs="华文楷体"/>
          <w:b w:val="0"/>
          <w:bCs w:val="0"/>
          <w:color w:val="2B2B2B"/>
          <w:sz w:val="24"/>
          <w:szCs w:val="24"/>
          <w:highlight w:val="none"/>
        </w:rPr>
        <w:t>based</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approach</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to</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assessing</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risk</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is</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required</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before</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entering</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into</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new</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business</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relationships</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with</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gold</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supplying</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counterparties</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and</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during</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the</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maintenance</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of</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the</w:t>
      </w:r>
      <w:r>
        <w:rPr>
          <w:rFonts w:hint="eastAsia" w:ascii="华文楷体" w:hAnsi="华文楷体" w:eastAsia="华文楷体" w:cs="华文楷体"/>
          <w:b w:val="0"/>
          <w:bCs w:val="0"/>
          <w:color w:val="2B2B2B"/>
          <w:sz w:val="24"/>
          <w:szCs w:val="24"/>
          <w:highlight w:val="none"/>
        </w:rPr>
        <w:t xml:space="preserve"> </w:t>
      </w:r>
      <w:r>
        <w:rPr>
          <w:rFonts w:hint="eastAsia" w:ascii="Times New Roman" w:hAnsi="Times New Roman" w:eastAsia="华文楷体" w:cs="华文楷体"/>
          <w:b w:val="0"/>
          <w:bCs w:val="0"/>
          <w:color w:val="2B2B2B"/>
          <w:sz w:val="24"/>
          <w:szCs w:val="24"/>
          <w:highlight w:val="none"/>
        </w:rPr>
        <w:t>relationship</w:t>
      </w:r>
      <w:r>
        <w:rPr>
          <w:rFonts w:hint="eastAsia" w:ascii="华文楷体" w:hAnsi="华文楷体" w:eastAsia="华文楷体" w:cs="华文楷体"/>
          <w:b w:val="0"/>
          <w:bCs w:val="0"/>
          <w:color w:val="2B2B2B"/>
          <w:sz w:val="24"/>
          <w:szCs w:val="24"/>
          <w:highlight w:val="none"/>
        </w:rPr>
        <w:t>.</w:t>
      </w:r>
    </w:p>
    <w:p>
      <w:pPr>
        <w:spacing w:after="0" w:line="360" w:lineRule="auto"/>
        <w:ind w:left="-15" w:firstLine="1003" w:firstLineChars="418"/>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公司实施黄金供应链尽职调查，遵循 以下原则：</w:t>
      </w:r>
    </w:p>
    <w:p>
      <w:pPr>
        <w:spacing w:after="0" w:line="360" w:lineRule="auto"/>
        <w:ind w:left="-15" w:firstLine="1003" w:firstLineChars="418"/>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conducts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accordance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following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principles</w:t>
      </w:r>
      <w:r>
        <w:rPr>
          <w:rFonts w:hint="eastAsia" w:ascii="华文楷体" w:hAnsi="华文楷体" w:eastAsia="华文楷体" w:cs="华文楷体"/>
          <w:sz w:val="24"/>
          <w:szCs w:val="24"/>
          <w:highlight w:val="none"/>
        </w:rPr>
        <w:t>:</w:t>
      </w:r>
    </w:p>
    <w:p>
      <w:pPr>
        <w:numPr>
          <w:ilvl w:val="255"/>
          <w:numId w:val="0"/>
        </w:numPr>
        <w:spacing w:after="0" w:line="360" w:lineRule="auto"/>
        <w:ind w:left="440"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全面性原则。尽职调查应涵盖公司黄金供应链相关的各种业务和事项。</w:t>
      </w:r>
    </w:p>
    <w:p>
      <w:pPr>
        <w:numPr>
          <w:ilvl w:val="255"/>
          <w:numId w:val="0"/>
        </w:numPr>
        <w:spacing w:after="0" w:line="360" w:lineRule="auto"/>
        <w:ind w:left="440" w:firstLine="480" w:firstLineChars="20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Principle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comprehensiveness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should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cover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wide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range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operations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matters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related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w:t>
      </w:r>
    </w:p>
    <w:p>
      <w:pPr>
        <w:numPr>
          <w:ilvl w:val="255"/>
          <w:numId w:val="0"/>
        </w:numPr>
        <w:spacing w:after="0" w:line="360" w:lineRule="auto"/>
        <w:ind w:left="480" w:leftChars="218"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重要性原则。尽职调查工作应当在全面性的基础上， 重点关注冲突地区、世界遗产地、自然保护区。</w:t>
      </w:r>
    </w:p>
    <w:p>
      <w:pPr>
        <w:numPr>
          <w:ilvl w:val="255"/>
          <w:numId w:val="0"/>
        </w:numPr>
        <w:spacing w:after="0" w:line="360" w:lineRule="auto"/>
        <w:ind w:left="480" w:leftChars="218" w:firstLine="480" w:firstLineChars="20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Principle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significance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should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based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comprehensiveness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focus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conflict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World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Heritage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sites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nature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reserves</w:t>
      </w:r>
      <w:r>
        <w:rPr>
          <w:rFonts w:hint="eastAsia" w:ascii="华文楷体" w:hAnsi="华文楷体" w:eastAsia="华文楷体" w:cs="华文楷体"/>
          <w:sz w:val="24"/>
          <w:szCs w:val="24"/>
          <w:highlight w:val="none"/>
        </w:rPr>
        <w:t>.</w:t>
      </w:r>
    </w:p>
    <w:p>
      <w:pPr>
        <w:numPr>
          <w:ilvl w:val="255"/>
          <w:numId w:val="0"/>
        </w:numPr>
        <w:spacing w:after="0" w:line="360" w:lineRule="auto"/>
        <w:ind w:left="480" w:leftChars="218"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客观性原则。尽职调查结果应当准确、如实地揭示供应链中的风险状况。</w:t>
      </w:r>
    </w:p>
    <w:p>
      <w:pPr>
        <w:numPr>
          <w:ilvl w:val="255"/>
          <w:numId w:val="0"/>
        </w:numPr>
        <w:spacing w:after="0" w:line="360" w:lineRule="auto"/>
        <w:ind w:left="480" w:leftChars="218" w:firstLine="480" w:firstLineChars="20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Principle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objectivity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results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investigations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should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provide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accurate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factual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picture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profile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w:t>
      </w:r>
    </w:p>
    <w:p>
      <w:pPr>
        <w:numPr>
          <w:ilvl w:val="255"/>
          <w:numId w:val="0"/>
        </w:numPr>
        <w:spacing w:after="0" w:line="360" w:lineRule="auto"/>
        <w:ind w:left="440" w:firstLine="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 xml:space="preserve">      尽职调查分别从位置（包括来源及途径）、供应相对方、原料三个维度进行。具体识别方式可参考以下内容：</w:t>
      </w:r>
    </w:p>
    <w:p>
      <w:pPr>
        <w:numPr>
          <w:ilvl w:val="255"/>
          <w:numId w:val="0"/>
        </w:numPr>
        <w:spacing w:after="0" w:line="360" w:lineRule="auto"/>
        <w:ind w:left="440" w:firstLine="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conducted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three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dimensions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location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including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source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route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counterparties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raw</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materials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Specific</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identification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can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found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below</w:t>
      </w:r>
      <w:r>
        <w:rPr>
          <w:rFonts w:hint="eastAsia" w:ascii="华文楷体" w:hAnsi="华文楷体" w:eastAsia="华文楷体" w:cs="华文楷体"/>
          <w:sz w:val="24"/>
          <w:szCs w:val="24"/>
          <w:highlight w:val="none"/>
        </w:rPr>
        <w:t>:</w:t>
      </w:r>
    </w:p>
    <w:p>
      <w:pPr>
        <w:numPr>
          <w:ilvl w:val="255"/>
          <w:numId w:val="0"/>
        </w:numPr>
        <w:spacing w:after="0" w:line="360" w:lineRule="auto"/>
        <w:ind w:left="440" w:firstLine="0"/>
        <w:rPr>
          <w:rFonts w:hint="eastAsia" w:ascii="华文楷体" w:hAnsi="华文楷体" w:eastAsia="华文楷体" w:cs="华文楷体"/>
          <w:sz w:val="24"/>
          <w:szCs w:val="24"/>
          <w:highlight w:val="none"/>
        </w:rPr>
      </w:pPr>
      <w:bookmarkStart w:id="135" w:name="_Toc7669"/>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位置风险识别应包括但不限于：</w:t>
      </w:r>
      <w:bookmarkEnd w:id="135"/>
    </w:p>
    <w:p>
      <w:pPr>
        <w:numPr>
          <w:ilvl w:val="255"/>
          <w:numId w:val="0"/>
        </w:numPr>
        <w:spacing w:after="0" w:line="360" w:lineRule="auto"/>
        <w:ind w:left="440" w:firstLine="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Location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identification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shall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include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but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not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limited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w:t>
      </w:r>
    </w:p>
    <w:p>
      <w:pPr>
        <w:numPr>
          <w:ilvl w:val="255"/>
          <w:numId w:val="0"/>
        </w:numPr>
        <w:spacing w:after="0" w:line="360" w:lineRule="auto"/>
        <w:ind w:left="440" w:leftChars="200" w:firstLine="240" w:firstLineChars="10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）确定黄金的来源，真实记录来源分类：矿产金、再生金、采矿副产品、官方库存；</w:t>
      </w:r>
    </w:p>
    <w:p>
      <w:pPr>
        <w:numPr>
          <w:ilvl w:val="255"/>
          <w:numId w:val="0"/>
        </w:numPr>
        <w:spacing w:after="0" w:line="360" w:lineRule="auto"/>
        <w:ind w:left="440" w:leftChars="200" w:firstLine="240" w:firstLineChars="10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Determine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source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keep</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record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source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classification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mineral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recycled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mining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by</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products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official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stocks</w:t>
      </w:r>
      <w:r>
        <w:rPr>
          <w:rFonts w:hint="eastAsia" w:ascii="华文楷体" w:hAnsi="华文楷体" w:eastAsia="华文楷体" w:cs="华文楷体"/>
          <w:sz w:val="24"/>
          <w:szCs w:val="24"/>
          <w:highlight w:val="none"/>
        </w:rPr>
        <w:t>;</w:t>
      </w:r>
    </w:p>
    <w:p>
      <w:pPr>
        <w:numPr>
          <w:ilvl w:val="255"/>
          <w:numId w:val="0"/>
        </w:numPr>
        <w:spacing w:after="0" w:line="360" w:lineRule="auto"/>
        <w:ind w:left="440" w:leftChars="200" w:firstLine="240" w:firstLineChars="10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）确定黄金的来源地或途径地，参考中国政府认可的国际制裁名单、多德－弗兰克法案第</w:t>
      </w:r>
      <w:r>
        <w:rPr>
          <w:rFonts w:hint="eastAsia" w:ascii="Times New Roman" w:hAnsi="Times New Roman" w:eastAsia="华文楷体" w:cs="华文楷体"/>
          <w:sz w:val="24"/>
          <w:szCs w:val="24"/>
          <w:highlight w:val="none"/>
        </w:rPr>
        <w:t>1502</w:t>
      </w:r>
      <w:r>
        <w:rPr>
          <w:rFonts w:hint="eastAsia" w:ascii="华文楷体" w:hAnsi="华文楷体" w:eastAsia="华文楷体" w:cs="华文楷体"/>
          <w:sz w:val="24"/>
          <w:szCs w:val="24"/>
          <w:highlight w:val="none"/>
        </w:rPr>
        <w:t>条、欧盟</w:t>
      </w:r>
      <w:r>
        <w:rPr>
          <w:rFonts w:hint="eastAsia" w:ascii="Times New Roman" w:hAnsi="Times New Roman" w:eastAsia="华文楷体" w:cs="华文楷体"/>
          <w:sz w:val="24"/>
          <w:szCs w:val="24"/>
          <w:highlight w:val="none"/>
        </w:rPr>
        <w:t>CAHRA</w:t>
      </w:r>
      <w:r>
        <w:rPr>
          <w:rFonts w:hint="eastAsia" w:ascii="华文楷体" w:hAnsi="华文楷体" w:eastAsia="华文楷体" w:cs="华文楷体"/>
          <w:sz w:val="24"/>
          <w:szCs w:val="24"/>
          <w:highlight w:val="none"/>
        </w:rPr>
        <w:t>名单、海德堡晴雨表、脆弱国家指数或类似的指数、联合国人权事务高级专员办事处或同等机构、金融行动特别工作组（</w:t>
      </w:r>
      <w:r>
        <w:rPr>
          <w:rFonts w:hint="eastAsia" w:ascii="Times New Roman" w:hAnsi="Times New Roman" w:eastAsia="华文楷体" w:cs="华文楷体"/>
          <w:sz w:val="24"/>
          <w:szCs w:val="24"/>
          <w:highlight w:val="none"/>
        </w:rPr>
        <w:t>FATF</w:t>
      </w:r>
      <w:r>
        <w:rPr>
          <w:rFonts w:hint="eastAsia" w:ascii="华文楷体" w:hAnsi="华文楷体" w:eastAsia="华文楷体" w:cs="华文楷体"/>
          <w:sz w:val="24"/>
          <w:szCs w:val="24"/>
          <w:highlight w:val="none"/>
        </w:rPr>
        <w:t>）的报告（包括相关国家/地区报告）、关于高风险黄金中心/转运中心和高洗钱风险国家/地区的可靠市场情报。</w:t>
      </w:r>
    </w:p>
    <w:p>
      <w:pPr>
        <w:numPr>
          <w:ilvl w:val="255"/>
          <w:numId w:val="0"/>
        </w:numPr>
        <w:spacing w:after="0" w:line="360" w:lineRule="auto"/>
        <w:ind w:left="440" w:leftChars="200" w:firstLine="240" w:firstLineChars="10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Determine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source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route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referring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international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sanctions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list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endorsed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Chinese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Government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Section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1502</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Dodd</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Frank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EU</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CAHRA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list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Heidelberg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Barometer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Fragile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States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Index</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similar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Office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United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Nations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Commissioner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Human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Rights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OHCHR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equivalent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reports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Financial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Action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Task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FATF</w:t>
      </w:r>
      <w:r>
        <w:rPr>
          <w:rFonts w:hint="eastAsia" w:ascii="华文楷体" w:hAnsi="华文楷体" w:eastAsia="华文楷体" w:cs="华文楷体"/>
          <w:sz w:val="24"/>
          <w:szCs w:val="24"/>
          <w:highlight w:val="none"/>
        </w:rPr>
        <w:t>) (</w:t>
      </w:r>
      <w:r>
        <w:rPr>
          <w:rFonts w:hint="eastAsia" w:ascii="Times New Roman" w:hAnsi="Times New Roman" w:eastAsia="华文楷体" w:cs="华文楷体"/>
          <w:sz w:val="24"/>
          <w:szCs w:val="24"/>
          <w:highlight w:val="none"/>
        </w:rPr>
        <w:t>including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relevant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country</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territory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reports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credible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market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intelligence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centres</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transshipment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hubs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money</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laundering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countries</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territories</w:t>
      </w:r>
      <w:r>
        <w:rPr>
          <w:rFonts w:hint="eastAsia" w:ascii="华文楷体" w:hAnsi="华文楷体" w:eastAsia="华文楷体" w:cs="华文楷体"/>
          <w:sz w:val="24"/>
          <w:szCs w:val="24"/>
          <w:highlight w:val="none"/>
        </w:rPr>
        <w:t>.</w:t>
      </w:r>
    </w:p>
    <w:p>
      <w:pPr>
        <w:numPr>
          <w:ilvl w:val="255"/>
          <w:numId w:val="0"/>
        </w:numPr>
        <w:spacing w:after="0" w:line="360" w:lineRule="auto"/>
        <w:ind w:left="483" w:firstLine="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使用工具包中的</w:t>
      </w:r>
      <w:r>
        <w:rPr>
          <w:rFonts w:hint="eastAsia" w:ascii="Times New Roman" w:hAnsi="Times New Roman" w:eastAsia="华文楷体" w:cs="华文楷体"/>
          <w:sz w:val="24"/>
          <w:szCs w:val="24"/>
          <w:highlight w:val="none"/>
        </w:rPr>
        <w:t>KYC</w:t>
      </w:r>
      <w:r>
        <w:rPr>
          <w:rFonts w:hint="eastAsia" w:ascii="华文楷体" w:hAnsi="华文楷体" w:eastAsia="华文楷体" w:cs="华文楷体"/>
          <w:sz w:val="24"/>
          <w:szCs w:val="24"/>
          <w:highlight w:val="none"/>
        </w:rPr>
        <w:t>调查问卷对供应商进行风险识别，包括但不限于：</w:t>
      </w:r>
    </w:p>
    <w:p>
      <w:pPr>
        <w:numPr>
          <w:ilvl w:val="255"/>
          <w:numId w:val="0"/>
        </w:numPr>
        <w:spacing w:after="0" w:line="360" w:lineRule="auto"/>
        <w:ind w:left="483" w:firstLine="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identification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using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KYC</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questionnaire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toolkit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including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but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not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limited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w:t>
      </w:r>
    </w:p>
    <w:p>
      <w:pPr>
        <w:numPr>
          <w:ilvl w:val="255"/>
          <w:numId w:val="0"/>
        </w:numPr>
        <w:spacing w:after="0" w:line="360" w:lineRule="auto"/>
        <w:ind w:left="483" w:firstLine="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）使用可靠、独立来源的文件、数据或信息，识别和核实黄金供应对手方的名称、实际地址、公司注册和许可证信息；</w:t>
      </w:r>
    </w:p>
    <w:p>
      <w:pPr>
        <w:numPr>
          <w:ilvl w:val="255"/>
          <w:numId w:val="0"/>
        </w:numPr>
        <w:spacing w:after="0" w:line="360" w:lineRule="auto"/>
        <w:ind w:left="483" w:firstLine="0"/>
        <w:jc w:val="both"/>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Identify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verify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name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physical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address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registration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licence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counterparty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using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documents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data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from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reliable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independent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sources</w:t>
      </w:r>
      <w:r>
        <w:rPr>
          <w:rFonts w:hint="eastAsia" w:ascii="华文楷体" w:hAnsi="华文楷体" w:eastAsia="华文楷体" w:cs="华文楷体"/>
          <w:sz w:val="24"/>
          <w:szCs w:val="24"/>
          <w:highlight w:val="none"/>
        </w:rPr>
        <w:t>;</w:t>
      </w:r>
    </w:p>
    <w:p>
      <w:pPr>
        <w:numPr>
          <w:ilvl w:val="255"/>
          <w:numId w:val="0"/>
        </w:numPr>
        <w:spacing w:after="0" w:line="360" w:lineRule="auto"/>
        <w:ind w:left="483" w:firstLine="24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）使用可靠的带照片的身份证明文件，识别和验证最终受益人及相关相对方信息；</w:t>
      </w:r>
    </w:p>
    <w:p>
      <w:pPr>
        <w:numPr>
          <w:ilvl w:val="255"/>
          <w:numId w:val="0"/>
        </w:numPr>
        <w:spacing w:after="0" w:line="360" w:lineRule="auto"/>
        <w:ind w:left="483" w:firstLine="24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Identify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verify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ultimate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beneficiary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relevant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counterparties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using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reliable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photo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identification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documents</w:t>
      </w:r>
      <w:r>
        <w:rPr>
          <w:rFonts w:hint="eastAsia" w:ascii="华文楷体" w:hAnsi="华文楷体" w:eastAsia="华文楷体" w:cs="华文楷体"/>
          <w:sz w:val="24"/>
          <w:szCs w:val="24"/>
          <w:highlight w:val="none"/>
        </w:rPr>
        <w:t>;</w:t>
      </w:r>
    </w:p>
    <w:p>
      <w:pPr>
        <w:numPr>
          <w:ilvl w:val="255"/>
          <w:numId w:val="0"/>
        </w:numPr>
        <w:spacing w:after="0" w:line="360" w:lineRule="auto"/>
        <w:ind w:left="483" w:firstLine="24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3</w:t>
      </w:r>
      <w:r>
        <w:rPr>
          <w:rFonts w:hint="eastAsia" w:ascii="华文楷体" w:hAnsi="华文楷体" w:eastAsia="华文楷体" w:cs="华文楷体"/>
          <w:sz w:val="24"/>
          <w:szCs w:val="24"/>
          <w:highlight w:val="none"/>
        </w:rPr>
        <w:t>）确认黄金交易相对方及其最终受益人未被列入任何政府通缉的洗钱者名单或已知的诈骗犯或恐怖分子名单；</w:t>
      </w:r>
    </w:p>
    <w:p>
      <w:pPr>
        <w:numPr>
          <w:ilvl w:val="255"/>
          <w:numId w:val="0"/>
        </w:numPr>
        <w:spacing w:after="0" w:line="360" w:lineRule="auto"/>
        <w:ind w:left="483" w:firstLine="24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3</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Confirmation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that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counterparty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transaction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ultimate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beneficiaries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not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included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government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list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wanted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money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launderers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known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fraudsters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terrorists</w:t>
      </w:r>
      <w:r>
        <w:rPr>
          <w:rFonts w:hint="eastAsia" w:ascii="华文楷体" w:hAnsi="华文楷体" w:eastAsia="华文楷体" w:cs="华文楷体"/>
          <w:sz w:val="24"/>
          <w:szCs w:val="24"/>
          <w:highlight w:val="none"/>
        </w:rPr>
        <w:t>;</w:t>
      </w:r>
    </w:p>
    <w:p>
      <w:pPr>
        <w:numPr>
          <w:ilvl w:val="255"/>
          <w:numId w:val="0"/>
        </w:numPr>
        <w:spacing w:after="0" w:line="360" w:lineRule="auto"/>
        <w:ind w:left="483" w:firstLine="24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4</w:t>
      </w:r>
      <w:r>
        <w:rPr>
          <w:rFonts w:hint="eastAsia" w:ascii="华文楷体" w:hAnsi="华文楷体" w:eastAsia="华文楷体" w:cs="华文楷体"/>
          <w:sz w:val="24"/>
          <w:szCs w:val="24"/>
          <w:highlight w:val="none"/>
        </w:rPr>
        <w:t>）了解供应商的业务和财务信息，预判有关业务关系的目的。</w:t>
      </w:r>
    </w:p>
    <w:p>
      <w:pPr>
        <w:numPr>
          <w:ilvl w:val="255"/>
          <w:numId w:val="0"/>
        </w:numPr>
        <w:spacing w:after="0" w:line="360" w:lineRule="auto"/>
        <w:ind w:left="483" w:firstLine="24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4</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Understand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business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financial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anticipate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purpose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business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relationship</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question</w:t>
      </w:r>
      <w:r>
        <w:rPr>
          <w:rFonts w:hint="eastAsia" w:ascii="华文楷体" w:hAnsi="华文楷体" w:eastAsia="华文楷体" w:cs="华文楷体"/>
          <w:sz w:val="24"/>
          <w:szCs w:val="24"/>
          <w:highlight w:val="none"/>
        </w:rPr>
        <w:t>.</w:t>
      </w:r>
    </w:p>
    <w:p>
      <w:pPr>
        <w:numPr>
          <w:ilvl w:val="255"/>
          <w:numId w:val="0"/>
        </w:numPr>
        <w:spacing w:after="132" w:line="360" w:lineRule="auto"/>
        <w:ind w:left="420"/>
        <w:outlineLvl w:val="1"/>
        <w:rPr>
          <w:rFonts w:hint="eastAsia" w:ascii="华文楷体" w:hAnsi="华文楷体" w:eastAsia="华文楷体" w:cs="华文楷体"/>
          <w:b/>
          <w:bCs/>
          <w:color w:val="2B2B2B"/>
          <w:sz w:val="24"/>
          <w:szCs w:val="24"/>
          <w:highlight w:val="none"/>
        </w:rPr>
      </w:pPr>
      <w:bookmarkStart w:id="136" w:name="_Toc26422"/>
      <w:bookmarkStart w:id="137" w:name="_Toc5753"/>
      <w:bookmarkStart w:id="138" w:name="_Toc8458"/>
      <w:bookmarkStart w:id="139" w:name="_Toc24103"/>
      <w:bookmarkStart w:id="140" w:name="_Toc10146"/>
      <w:bookmarkStart w:id="141" w:name="_Toc25382"/>
      <w:bookmarkStart w:id="142" w:name="_Toc5851"/>
      <w:bookmarkStart w:id="143" w:name="_Toc5864"/>
      <w:bookmarkStart w:id="144" w:name="_Toc18288"/>
      <w:bookmarkStart w:id="145" w:name="_Toc32313"/>
      <w:bookmarkStart w:id="146" w:name="_Toc8003"/>
      <w:bookmarkStart w:id="147" w:name="_Toc8690"/>
      <w:bookmarkStart w:id="148" w:name="_Toc31236"/>
      <w:bookmarkStart w:id="149" w:name="_Toc8493"/>
      <w:r>
        <w:rPr>
          <w:rFonts w:hint="eastAsia" w:ascii="Times New Roman" w:hAnsi="Times New Roman" w:eastAsia="华文楷体" w:cs="华文楷体"/>
          <w:b/>
          <w:bCs/>
          <w:color w:val="2B2B2B"/>
          <w:sz w:val="24"/>
          <w:szCs w:val="24"/>
          <w:highlight w:val="none"/>
        </w:rPr>
        <w:t>2</w:t>
      </w:r>
      <w:r>
        <w:rPr>
          <w:rFonts w:hint="eastAsia" w:ascii="华文楷体" w:hAnsi="华文楷体" w:eastAsia="华文楷体" w:cs="华文楷体"/>
          <w:b/>
          <w:bCs/>
          <w:color w:val="2B2B2B"/>
          <w:sz w:val="24"/>
          <w:szCs w:val="24"/>
          <w:highlight w:val="none"/>
        </w:rPr>
        <w:t>、基于风险状况对供应链进行分类</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numPr>
          <w:ilvl w:val="255"/>
          <w:numId w:val="0"/>
        </w:numPr>
        <w:spacing w:after="132" w:line="360" w:lineRule="auto"/>
        <w:ind w:left="420"/>
        <w:outlineLvl w:val="1"/>
        <w:rPr>
          <w:rFonts w:hint="eastAsia" w:ascii="华文楷体" w:hAnsi="华文楷体" w:eastAsia="华文楷体" w:cs="华文楷体"/>
          <w:b/>
          <w:bCs/>
          <w:color w:val="2B2B2B"/>
          <w:sz w:val="24"/>
          <w:szCs w:val="24"/>
          <w:highlight w:val="none"/>
        </w:rPr>
      </w:pPr>
      <w:bookmarkStart w:id="150" w:name="_Toc24533"/>
      <w:r>
        <w:rPr>
          <w:rFonts w:hint="eastAsia" w:ascii="Times New Roman" w:hAnsi="Times New Roman" w:eastAsia="华文楷体" w:cs="华文楷体"/>
          <w:b/>
          <w:bCs/>
          <w:color w:val="2B2B2B"/>
          <w:sz w:val="24"/>
          <w:szCs w:val="24"/>
          <w:highlight w:val="none"/>
        </w:rPr>
        <w:t>2</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Classification</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of</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supply</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chains</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based</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on</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risk</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profile</w:t>
      </w:r>
      <w:bookmarkEnd w:id="150"/>
    </w:p>
    <w:p>
      <w:pPr>
        <w:numPr>
          <w:ilvl w:val="255"/>
          <w:numId w:val="0"/>
        </w:numPr>
        <w:spacing w:after="132" w:line="360" w:lineRule="auto"/>
        <w:ind w:left="420" w:firstLine="480" w:firstLineChars="200"/>
        <w:outlineLvl w:val="9"/>
        <w:rPr>
          <w:rFonts w:hint="eastAsia" w:ascii="华文楷体" w:hAnsi="华文楷体" w:eastAsia="华文楷体" w:cs="华文楷体"/>
          <w:color w:val="2B2B2B"/>
          <w:sz w:val="24"/>
          <w:szCs w:val="24"/>
          <w:highlight w:val="none"/>
        </w:rPr>
      </w:pPr>
      <w:bookmarkStart w:id="151" w:name="_Toc3192"/>
      <w:bookmarkStart w:id="152" w:name="_Toc13816"/>
      <w:r>
        <w:rPr>
          <w:rFonts w:hint="eastAsia" w:ascii="华文楷体" w:hAnsi="华文楷体" w:eastAsia="华文楷体" w:cs="华文楷体"/>
          <w:color w:val="2B2B2B"/>
          <w:sz w:val="24"/>
          <w:szCs w:val="24"/>
          <w:highlight w:val="none"/>
        </w:rPr>
        <w:t>公司将供应链分为零容忍</w:t>
      </w:r>
      <w:r>
        <w:rPr>
          <w:rFonts w:hint="eastAsia" w:ascii="华文楷体" w:hAnsi="华文楷体" w:eastAsia="华文楷体" w:cs="华文楷体"/>
          <w:color w:val="2B2B2B"/>
          <w:sz w:val="24"/>
          <w:szCs w:val="24"/>
          <w:highlight w:val="none"/>
          <w:lang w:val="en-US" w:eastAsia="zh-CN"/>
        </w:rPr>
        <w:t>黄金</w:t>
      </w:r>
      <w:r>
        <w:rPr>
          <w:rFonts w:hint="eastAsia" w:ascii="华文楷体" w:hAnsi="华文楷体" w:eastAsia="华文楷体" w:cs="华文楷体"/>
          <w:color w:val="2B2B2B"/>
          <w:sz w:val="24"/>
          <w:szCs w:val="24"/>
          <w:highlight w:val="none"/>
        </w:rPr>
        <w:t>供应链、高风险供应链、中风险供应链、低风险供应链。</w:t>
      </w:r>
      <w:bookmarkEnd w:id="151"/>
      <w:bookmarkEnd w:id="152"/>
    </w:p>
    <w:p>
      <w:pPr>
        <w:numPr>
          <w:ilvl w:val="255"/>
          <w:numId w:val="0"/>
        </w:numPr>
        <w:spacing w:after="132" w:line="360" w:lineRule="auto"/>
        <w:ind w:left="420" w:firstLine="480" w:firstLineChars="200"/>
        <w:jc w:val="both"/>
        <w:outlineLvl w:val="9"/>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company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categorises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into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zero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tolerance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gold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high</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medium</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low</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chain</w:t>
      </w:r>
      <w:r>
        <w:rPr>
          <w:rFonts w:hint="eastAsia" w:ascii="华文楷体" w:hAnsi="华文楷体" w:eastAsia="华文楷体" w:cs="华文楷体"/>
          <w:color w:val="2B2B2B"/>
          <w:sz w:val="24"/>
          <w:szCs w:val="24"/>
          <w:highlight w:val="none"/>
        </w:rPr>
        <w:t>.</w:t>
      </w:r>
    </w:p>
    <w:p>
      <w:pPr>
        <w:spacing w:line="360" w:lineRule="auto"/>
        <w:ind w:firstLine="481"/>
        <w:outlineLvl w:val="9"/>
        <w:rPr>
          <w:rFonts w:hint="eastAsia" w:ascii="华文楷体" w:hAnsi="华文楷体" w:eastAsia="华文楷体" w:cs="华文楷体"/>
          <w:b/>
          <w:sz w:val="24"/>
          <w:szCs w:val="24"/>
          <w:highlight w:val="none"/>
        </w:rPr>
      </w:pPr>
      <w:bookmarkStart w:id="153" w:name="_Toc12107"/>
      <w:bookmarkStart w:id="154" w:name="_Toc1384"/>
      <w:bookmarkStart w:id="155" w:name="_Toc21415"/>
      <w:bookmarkStart w:id="156" w:name="_Toc28240"/>
      <w:bookmarkStart w:id="157" w:name="_Toc6476"/>
      <w:bookmarkStart w:id="158" w:name="_Toc8796"/>
      <w:bookmarkStart w:id="159" w:name="_Toc20"/>
      <w:bookmarkStart w:id="160" w:name="_Toc26540"/>
      <w:bookmarkStart w:id="161" w:name="_Toc17532"/>
      <w:r>
        <w:rPr>
          <w:rFonts w:hint="eastAsia" w:ascii="Times New Roman" w:hAnsi="Times New Roman" w:eastAsia="华文楷体" w:cs="华文楷体"/>
          <w:b/>
          <w:sz w:val="24"/>
          <w:szCs w:val="24"/>
          <w:highlight w:val="none"/>
        </w:rPr>
        <w:t>2</w:t>
      </w:r>
      <w:r>
        <w:rPr>
          <w:rFonts w:hint="eastAsia" w:ascii="华文楷体" w:hAnsi="华文楷体" w:eastAsia="华文楷体" w:cs="华文楷体"/>
          <w:b/>
          <w:sz w:val="24"/>
          <w:szCs w:val="24"/>
          <w:highlight w:val="none"/>
        </w:rPr>
        <w:t>.</w:t>
      </w:r>
      <w:r>
        <w:rPr>
          <w:rFonts w:hint="eastAsia" w:ascii="Times New Roman" w:hAnsi="Times New Roman" w:eastAsia="华文楷体" w:cs="华文楷体"/>
          <w:b/>
          <w:sz w:val="24"/>
          <w:szCs w:val="24"/>
          <w:highlight w:val="none"/>
        </w:rPr>
        <w:t>1</w:t>
      </w:r>
      <w:r>
        <w:rPr>
          <w:rFonts w:hint="eastAsia" w:ascii="华文楷体" w:hAnsi="华文楷体" w:eastAsia="华文楷体" w:cs="华文楷体"/>
          <w:b/>
          <w:sz w:val="24"/>
          <w:szCs w:val="24"/>
          <w:highlight w:val="none"/>
        </w:rPr>
        <w:t>零容忍供应链的评判标准</w:t>
      </w:r>
      <w:bookmarkEnd w:id="153"/>
      <w:bookmarkEnd w:id="154"/>
      <w:bookmarkEnd w:id="155"/>
      <w:bookmarkEnd w:id="156"/>
      <w:bookmarkEnd w:id="157"/>
      <w:bookmarkEnd w:id="158"/>
      <w:bookmarkEnd w:id="159"/>
      <w:bookmarkEnd w:id="160"/>
      <w:bookmarkEnd w:id="161"/>
    </w:p>
    <w:p>
      <w:pPr>
        <w:spacing w:line="360" w:lineRule="auto"/>
        <w:ind w:firstLine="481"/>
        <w:outlineLvl w:val="9"/>
        <w:rPr>
          <w:rFonts w:hint="eastAsia" w:ascii="华文楷体" w:hAnsi="华文楷体" w:eastAsia="华文楷体" w:cs="华文楷体"/>
          <w:b/>
          <w:sz w:val="24"/>
          <w:szCs w:val="24"/>
          <w:highlight w:val="none"/>
        </w:rPr>
      </w:pPr>
      <w:r>
        <w:rPr>
          <w:rFonts w:hint="eastAsia" w:ascii="Times New Roman" w:hAnsi="Times New Roman" w:eastAsia="华文楷体" w:cs="华文楷体"/>
          <w:b/>
          <w:sz w:val="24"/>
          <w:szCs w:val="24"/>
          <w:highlight w:val="none"/>
        </w:rPr>
        <w:t>2</w:t>
      </w:r>
      <w:r>
        <w:rPr>
          <w:rFonts w:hint="eastAsia" w:ascii="华文楷体" w:hAnsi="华文楷体" w:eastAsia="华文楷体" w:cs="华文楷体"/>
          <w:b/>
          <w:sz w:val="24"/>
          <w:szCs w:val="24"/>
          <w:highlight w:val="none"/>
        </w:rPr>
        <w:t>.</w:t>
      </w:r>
      <w:r>
        <w:rPr>
          <w:rFonts w:hint="eastAsia" w:ascii="Times New Roman" w:hAnsi="Times New Roman" w:eastAsia="华文楷体" w:cs="华文楷体"/>
          <w:b/>
          <w:sz w:val="24"/>
          <w:szCs w:val="24"/>
          <w:highlight w:val="none"/>
        </w:rPr>
        <w:t>1</w:t>
      </w:r>
      <w:r>
        <w:rPr>
          <w:rFonts w:hint="eastAsia" w:ascii="华文楷体" w:hAnsi="华文楷体" w:eastAsia="华文楷体" w:cs="华文楷体"/>
          <w:b/>
          <w:sz w:val="24"/>
          <w:szCs w:val="24"/>
          <w:highlight w:val="none"/>
        </w:rPr>
        <w:t xml:space="preserve"> </w:t>
      </w:r>
      <w:r>
        <w:rPr>
          <w:rFonts w:hint="eastAsia" w:ascii="Times New Roman" w:hAnsi="Times New Roman" w:eastAsia="华文楷体" w:cs="华文楷体"/>
          <w:b/>
          <w:sz w:val="24"/>
          <w:szCs w:val="24"/>
          <w:highlight w:val="none"/>
        </w:rPr>
        <w:t>Criteria</w:t>
      </w:r>
      <w:r>
        <w:rPr>
          <w:rFonts w:hint="eastAsia" w:ascii="华文楷体" w:hAnsi="华文楷体" w:eastAsia="华文楷体" w:cs="华文楷体"/>
          <w:b/>
          <w:sz w:val="24"/>
          <w:szCs w:val="24"/>
          <w:highlight w:val="none"/>
        </w:rPr>
        <w:t xml:space="preserve"> </w:t>
      </w:r>
      <w:r>
        <w:rPr>
          <w:rFonts w:hint="eastAsia" w:ascii="Times New Roman" w:hAnsi="Times New Roman" w:eastAsia="华文楷体" w:cs="华文楷体"/>
          <w:b/>
          <w:sz w:val="24"/>
          <w:szCs w:val="24"/>
          <w:highlight w:val="none"/>
        </w:rPr>
        <w:t>for</w:t>
      </w:r>
      <w:r>
        <w:rPr>
          <w:rFonts w:hint="eastAsia" w:ascii="华文楷体" w:hAnsi="华文楷体" w:eastAsia="华文楷体" w:cs="华文楷体"/>
          <w:b/>
          <w:sz w:val="24"/>
          <w:szCs w:val="24"/>
          <w:highlight w:val="none"/>
        </w:rPr>
        <w:t xml:space="preserve"> </w:t>
      </w:r>
      <w:r>
        <w:rPr>
          <w:rFonts w:hint="eastAsia" w:ascii="Times New Roman" w:hAnsi="Times New Roman" w:eastAsia="华文楷体" w:cs="华文楷体"/>
          <w:b/>
          <w:sz w:val="24"/>
          <w:szCs w:val="24"/>
          <w:highlight w:val="none"/>
        </w:rPr>
        <w:t>judging</w:t>
      </w:r>
      <w:r>
        <w:rPr>
          <w:rFonts w:hint="eastAsia" w:ascii="华文楷体" w:hAnsi="华文楷体" w:eastAsia="华文楷体" w:cs="华文楷体"/>
          <w:b/>
          <w:sz w:val="24"/>
          <w:szCs w:val="24"/>
          <w:highlight w:val="none"/>
        </w:rPr>
        <w:t xml:space="preserve"> </w:t>
      </w:r>
      <w:r>
        <w:rPr>
          <w:rFonts w:hint="eastAsia" w:ascii="Times New Roman" w:hAnsi="Times New Roman" w:eastAsia="华文楷体" w:cs="华文楷体"/>
          <w:b/>
          <w:sz w:val="24"/>
          <w:szCs w:val="24"/>
          <w:highlight w:val="none"/>
        </w:rPr>
        <w:t>zero</w:t>
      </w:r>
      <w:r>
        <w:rPr>
          <w:rFonts w:hint="eastAsia" w:ascii="华文楷体" w:hAnsi="华文楷体" w:eastAsia="华文楷体" w:cs="华文楷体"/>
          <w:b/>
          <w:sz w:val="24"/>
          <w:szCs w:val="24"/>
          <w:highlight w:val="none"/>
        </w:rPr>
        <w:t>-</w:t>
      </w:r>
      <w:r>
        <w:rPr>
          <w:rFonts w:hint="eastAsia" w:ascii="Times New Roman" w:hAnsi="Times New Roman" w:eastAsia="华文楷体" w:cs="华文楷体"/>
          <w:b/>
          <w:sz w:val="24"/>
          <w:szCs w:val="24"/>
          <w:highlight w:val="none"/>
        </w:rPr>
        <w:t>tolerance</w:t>
      </w:r>
      <w:r>
        <w:rPr>
          <w:rFonts w:hint="eastAsia" w:ascii="华文楷体" w:hAnsi="华文楷体" w:eastAsia="华文楷体" w:cs="华文楷体"/>
          <w:b/>
          <w:sz w:val="24"/>
          <w:szCs w:val="24"/>
          <w:highlight w:val="none"/>
        </w:rPr>
        <w:t xml:space="preserve"> </w:t>
      </w:r>
      <w:r>
        <w:rPr>
          <w:rFonts w:hint="eastAsia" w:ascii="Times New Roman" w:hAnsi="Times New Roman" w:eastAsia="华文楷体" w:cs="华文楷体"/>
          <w:b/>
          <w:sz w:val="24"/>
          <w:szCs w:val="24"/>
          <w:highlight w:val="none"/>
        </w:rPr>
        <w:t>supply</w:t>
      </w:r>
      <w:r>
        <w:rPr>
          <w:rFonts w:hint="eastAsia" w:ascii="华文楷体" w:hAnsi="华文楷体" w:eastAsia="华文楷体" w:cs="华文楷体"/>
          <w:b/>
          <w:sz w:val="24"/>
          <w:szCs w:val="24"/>
          <w:highlight w:val="none"/>
        </w:rPr>
        <w:t xml:space="preserve"> </w:t>
      </w:r>
      <w:r>
        <w:rPr>
          <w:rFonts w:hint="eastAsia" w:ascii="Times New Roman" w:hAnsi="Times New Roman" w:eastAsia="华文楷体" w:cs="华文楷体"/>
          <w:b/>
          <w:sz w:val="24"/>
          <w:szCs w:val="24"/>
          <w:highlight w:val="none"/>
        </w:rPr>
        <w:t>chains</w:t>
      </w:r>
    </w:p>
    <w:p>
      <w:pPr>
        <w:numPr>
          <w:ilvl w:val="0"/>
          <w:numId w:val="11"/>
        </w:numPr>
        <w:spacing w:line="360" w:lineRule="auto"/>
        <w:ind w:firstLine="481"/>
        <w:rPr>
          <w:rFonts w:hint="eastAsia" w:ascii="华文楷体" w:hAnsi="华文楷体" w:eastAsia="华文楷体" w:cs="华文楷体"/>
          <w:bCs/>
          <w:sz w:val="24"/>
          <w:szCs w:val="24"/>
          <w:highlight w:val="none"/>
        </w:rPr>
      </w:pPr>
      <w:r>
        <w:rPr>
          <w:rFonts w:hint="eastAsia" w:ascii="华文楷体" w:hAnsi="华文楷体" w:eastAsia="华文楷体" w:cs="华文楷体"/>
          <w:bCs/>
          <w:sz w:val="24"/>
          <w:szCs w:val="24"/>
          <w:highlight w:val="none"/>
        </w:rPr>
        <w:t>认为开采的黄金来自被指定为世界遗产或保护区的地区；</w:t>
      </w:r>
    </w:p>
    <w:p>
      <w:pPr>
        <w:numPr>
          <w:ilvl w:val="0"/>
          <w:numId w:val="0"/>
        </w:numPr>
        <w:spacing w:line="360" w:lineRule="auto"/>
        <w:rPr>
          <w:rFonts w:hint="eastAsia" w:ascii="华文楷体" w:hAnsi="华文楷体" w:eastAsia="华文楷体" w:cs="华文楷体"/>
          <w:bCs/>
          <w:sz w:val="24"/>
          <w:szCs w:val="24"/>
          <w:highlight w:val="none"/>
        </w:rPr>
      </w:pPr>
      <w:r>
        <w:rPr>
          <w:rFonts w:hint="eastAsia" w:ascii="Times New Roman" w:hAnsi="Times New Roman" w:eastAsia="华文楷体" w:cs="华文楷体"/>
          <w:bCs/>
          <w:sz w:val="24"/>
          <w:szCs w:val="24"/>
          <w:highlight w:val="none"/>
        </w:rPr>
        <w:t>1</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It</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is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considered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that</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the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gold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mined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comes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from</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areas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designated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as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World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Heritage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sites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or</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protected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areas</w:t>
      </w:r>
      <w:r>
        <w:rPr>
          <w:rFonts w:hint="eastAsia" w:ascii="华文楷体" w:hAnsi="华文楷体" w:eastAsia="华文楷体" w:cs="华文楷体"/>
          <w:bCs/>
          <w:sz w:val="24"/>
          <w:szCs w:val="24"/>
          <w:highlight w:val="none"/>
        </w:rPr>
        <w:t>;</w:t>
      </w:r>
    </w:p>
    <w:p>
      <w:pPr>
        <w:numPr>
          <w:ilvl w:val="0"/>
          <w:numId w:val="11"/>
        </w:numPr>
        <w:spacing w:line="360" w:lineRule="auto"/>
        <w:ind w:firstLine="481"/>
        <w:rPr>
          <w:rFonts w:hint="eastAsia" w:ascii="华文楷体" w:hAnsi="华文楷体" w:eastAsia="华文楷体" w:cs="华文楷体"/>
          <w:bCs/>
          <w:sz w:val="24"/>
          <w:szCs w:val="24"/>
          <w:highlight w:val="none"/>
        </w:rPr>
      </w:pPr>
      <w:r>
        <w:rPr>
          <w:rFonts w:hint="eastAsia" w:ascii="华文楷体" w:hAnsi="华文楷体" w:eastAsia="华文楷体" w:cs="华文楷体"/>
          <w:bCs/>
          <w:sz w:val="24"/>
          <w:szCs w:val="24"/>
          <w:highlight w:val="none"/>
        </w:rPr>
        <w:t>已知回收的黄金的来源违反了国际制裁（包括但不限于联合国、欧盟、英国和美国）且得到中国政府承认；</w:t>
      </w:r>
    </w:p>
    <w:p>
      <w:pPr>
        <w:numPr>
          <w:ilvl w:val="0"/>
          <w:numId w:val="0"/>
        </w:numPr>
        <w:spacing w:line="360" w:lineRule="auto"/>
        <w:jc w:val="both"/>
        <w:rPr>
          <w:rFonts w:hint="eastAsia" w:ascii="华文楷体" w:hAnsi="华文楷体" w:eastAsia="华文楷体" w:cs="华文楷体"/>
          <w:bCs/>
          <w:sz w:val="24"/>
          <w:szCs w:val="24"/>
          <w:highlight w:val="none"/>
        </w:rPr>
      </w:pPr>
      <w:r>
        <w:rPr>
          <w:rFonts w:hint="eastAsia" w:ascii="Times New Roman" w:hAnsi="Times New Roman" w:eastAsia="华文楷体" w:cs="华文楷体"/>
          <w:bCs/>
          <w:sz w:val="24"/>
          <w:szCs w:val="24"/>
          <w:highlight w:val="none"/>
        </w:rPr>
        <w:t>2</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The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source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of</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the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recovered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gold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is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known</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to</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be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in</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violation</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of</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international</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sanctions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including</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but</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not</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limited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to</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the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United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Nations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the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European</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Union</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the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United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Kingdom</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and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the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United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States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and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is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recognised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by</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the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Government</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of</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China</w:t>
      </w:r>
      <w:r>
        <w:rPr>
          <w:rFonts w:hint="eastAsia" w:ascii="华文楷体" w:hAnsi="华文楷体" w:eastAsia="华文楷体" w:cs="华文楷体"/>
          <w:bCs/>
          <w:sz w:val="24"/>
          <w:szCs w:val="24"/>
          <w:highlight w:val="none"/>
        </w:rPr>
        <w:t>;</w:t>
      </w:r>
    </w:p>
    <w:p>
      <w:pPr>
        <w:numPr>
          <w:ilvl w:val="0"/>
          <w:numId w:val="11"/>
        </w:numPr>
        <w:spacing w:line="360" w:lineRule="auto"/>
        <w:ind w:firstLine="481"/>
        <w:rPr>
          <w:rFonts w:hint="eastAsia" w:ascii="华文楷体" w:hAnsi="华文楷体" w:eastAsia="华文楷体" w:cs="华文楷体"/>
          <w:bCs/>
          <w:sz w:val="24"/>
          <w:szCs w:val="24"/>
          <w:highlight w:val="none"/>
        </w:rPr>
      </w:pPr>
      <w:r>
        <w:rPr>
          <w:rFonts w:hint="eastAsia" w:ascii="华文楷体" w:hAnsi="华文楷体" w:eastAsia="华文楷体" w:cs="华文楷体"/>
          <w:bCs/>
          <w:sz w:val="24"/>
          <w:szCs w:val="24"/>
          <w:highlight w:val="none"/>
        </w:rPr>
        <w:t>回收黄金的供应相对方、其他已知的上游公司或它们的最终受益者是已知的洗钱者、诈骗或恐怖分子，或曾涉嫌严重侵犯人权，直接或间接支持非法的非国家武装组织，或欺骗性地谎报</w:t>
      </w:r>
      <w:r>
        <w:rPr>
          <w:rFonts w:hint="eastAsia" w:ascii="华文楷体" w:hAnsi="华文楷体" w:eastAsia="华文楷体" w:cs="华文楷体"/>
          <w:bCs/>
          <w:sz w:val="24"/>
          <w:szCs w:val="24"/>
          <w:highlight w:val="none"/>
          <w:lang w:val="en-US" w:eastAsia="zh-CN"/>
        </w:rPr>
        <w:t>黄金</w:t>
      </w:r>
      <w:r>
        <w:rPr>
          <w:rFonts w:hint="eastAsia" w:ascii="华文楷体" w:hAnsi="华文楷体" w:eastAsia="华文楷体" w:cs="华文楷体"/>
          <w:bCs/>
          <w:sz w:val="24"/>
          <w:szCs w:val="24"/>
          <w:highlight w:val="none"/>
        </w:rPr>
        <w:t>来源。</w:t>
      </w:r>
    </w:p>
    <w:p>
      <w:pPr>
        <w:numPr>
          <w:ilvl w:val="0"/>
          <w:numId w:val="0"/>
        </w:numPr>
        <w:spacing w:line="360" w:lineRule="auto"/>
        <w:jc w:val="both"/>
        <w:rPr>
          <w:rFonts w:hint="eastAsia" w:ascii="华文楷体" w:hAnsi="华文楷体" w:eastAsia="华文楷体" w:cs="华文楷体"/>
          <w:bCs/>
          <w:sz w:val="24"/>
          <w:szCs w:val="24"/>
          <w:highlight w:val="none"/>
        </w:rPr>
      </w:pPr>
      <w:r>
        <w:rPr>
          <w:rFonts w:hint="eastAsia" w:ascii="Times New Roman" w:hAnsi="Times New Roman" w:eastAsia="华文楷体" w:cs="华文楷体"/>
          <w:bCs/>
          <w:sz w:val="24"/>
          <w:szCs w:val="24"/>
          <w:highlight w:val="none"/>
        </w:rPr>
        <w:t>3</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The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supplying</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party</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of</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the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recovered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gold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other</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known</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upstream</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companies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or</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their</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ultimate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beneficiaries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are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known</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money</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launderers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fraudsters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or</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terrorists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or</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have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been</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implicated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in</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serious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human</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rights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abuses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directly</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or</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indirectly</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support</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illegal</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non</w:t>
      </w:r>
      <w:r>
        <w:rPr>
          <w:rFonts w:hint="eastAsia" w:ascii="华文楷体" w:hAnsi="华文楷体" w:eastAsia="华文楷体" w:cs="华文楷体"/>
          <w:bCs/>
          <w:sz w:val="24"/>
          <w:szCs w:val="24"/>
          <w:highlight w:val="none"/>
        </w:rPr>
        <w:t>-</w:t>
      </w:r>
      <w:r>
        <w:rPr>
          <w:rFonts w:hint="eastAsia" w:ascii="Times New Roman" w:hAnsi="Times New Roman" w:eastAsia="华文楷体" w:cs="华文楷体"/>
          <w:bCs/>
          <w:sz w:val="24"/>
          <w:szCs w:val="24"/>
          <w:highlight w:val="none"/>
        </w:rPr>
        <w:t>state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armed</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organisations</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or</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deceptively</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misrepresent</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the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origin</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of</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the</w:t>
      </w:r>
      <w:r>
        <w:rPr>
          <w:rFonts w:hint="eastAsia" w:ascii="华文楷体" w:hAnsi="华文楷体" w:eastAsia="华文楷体" w:cs="华文楷体"/>
          <w:bCs/>
          <w:sz w:val="24"/>
          <w:szCs w:val="24"/>
          <w:highlight w:val="none"/>
        </w:rPr>
        <w:t xml:space="preserve"> </w:t>
      </w:r>
      <w:r>
        <w:rPr>
          <w:rFonts w:hint="eastAsia" w:ascii="Times New Roman" w:hAnsi="Times New Roman" w:eastAsia="华文楷体" w:cs="华文楷体"/>
          <w:bCs/>
          <w:sz w:val="24"/>
          <w:szCs w:val="24"/>
          <w:highlight w:val="none"/>
        </w:rPr>
        <w:t>gold</w:t>
      </w:r>
      <w:r>
        <w:rPr>
          <w:rFonts w:hint="eastAsia" w:ascii="华文楷体" w:hAnsi="华文楷体" w:eastAsia="华文楷体" w:cs="华文楷体"/>
          <w:bCs/>
          <w:sz w:val="24"/>
          <w:szCs w:val="24"/>
          <w:highlight w:val="none"/>
        </w:rPr>
        <w:t>.</w:t>
      </w:r>
    </w:p>
    <w:p>
      <w:pPr>
        <w:spacing w:after="132" w:line="360" w:lineRule="auto"/>
        <w:ind w:left="482"/>
        <w:rPr>
          <w:rFonts w:hint="eastAsia" w:ascii="华文楷体" w:hAnsi="华文楷体" w:eastAsia="华文楷体" w:cs="华文楷体"/>
          <w:b/>
          <w:bCs/>
          <w:sz w:val="24"/>
          <w:szCs w:val="24"/>
          <w:highlight w:val="none"/>
        </w:rPr>
      </w:pPr>
      <w:r>
        <w:rPr>
          <w:rFonts w:hint="eastAsia" w:ascii="华文楷体" w:hAnsi="华文楷体" w:eastAsia="华文楷体" w:cs="华文楷体"/>
          <w:b/>
          <w:bCs/>
          <w:sz w:val="24"/>
          <w:szCs w:val="24"/>
          <w:highlight w:val="none"/>
        </w:rPr>
        <w:t>如发现零容忍问题，不得与</w:t>
      </w:r>
      <w:r>
        <w:rPr>
          <w:rFonts w:hint="eastAsia" w:ascii="华文楷体" w:hAnsi="华文楷体" w:eastAsia="华文楷体" w:cs="华文楷体"/>
          <w:b/>
          <w:bCs/>
          <w:sz w:val="24"/>
          <w:szCs w:val="24"/>
          <w:highlight w:val="none"/>
          <w:lang w:val="en-US" w:eastAsia="zh-CN"/>
        </w:rPr>
        <w:t>黄金</w:t>
      </w:r>
      <w:r>
        <w:rPr>
          <w:rFonts w:hint="eastAsia" w:ascii="华文楷体" w:hAnsi="华文楷体" w:eastAsia="华文楷体" w:cs="华文楷体"/>
          <w:b/>
          <w:bCs/>
          <w:sz w:val="24"/>
          <w:szCs w:val="24"/>
          <w:highlight w:val="none"/>
        </w:rPr>
        <w:t>供应相对方建立业务关系，或必须立即终止现有</w:t>
      </w:r>
    </w:p>
    <w:p>
      <w:pPr>
        <w:numPr>
          <w:ilvl w:val="255"/>
          <w:numId w:val="0"/>
        </w:numPr>
        <w:spacing w:line="360" w:lineRule="auto"/>
        <w:ind w:firstLine="0"/>
        <w:rPr>
          <w:rFonts w:hint="eastAsia" w:ascii="华文楷体" w:hAnsi="华文楷体" w:eastAsia="华文楷体" w:cs="华文楷体"/>
          <w:b/>
          <w:bCs/>
          <w:sz w:val="24"/>
          <w:szCs w:val="24"/>
          <w:highlight w:val="none"/>
        </w:rPr>
      </w:pPr>
      <w:r>
        <w:rPr>
          <w:rFonts w:hint="eastAsia" w:ascii="华文楷体" w:hAnsi="华文楷体" w:eastAsia="华文楷体" w:cs="华文楷体"/>
          <w:b/>
          <w:bCs/>
          <w:sz w:val="24"/>
          <w:szCs w:val="24"/>
          <w:highlight w:val="none"/>
        </w:rPr>
        <w:t>关系。</w:t>
      </w:r>
    </w:p>
    <w:p>
      <w:pPr>
        <w:keepNext w:val="0"/>
        <w:keepLines w:val="0"/>
        <w:pageBreakBefore w:val="0"/>
        <w:widowControl/>
        <w:numPr>
          <w:ilvl w:val="255"/>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华文楷体" w:hAnsi="华文楷体" w:eastAsia="华文楷体" w:cs="华文楷体"/>
          <w:b/>
          <w:bCs/>
          <w:sz w:val="24"/>
          <w:szCs w:val="24"/>
          <w:highlight w:val="none"/>
        </w:rPr>
      </w:pPr>
      <w:r>
        <w:rPr>
          <w:rFonts w:hint="eastAsia" w:ascii="Times New Roman" w:hAnsi="Times New Roman" w:eastAsia="华文楷体" w:cs="华文楷体"/>
          <w:b/>
          <w:bCs/>
          <w:sz w:val="24"/>
          <w:szCs w:val="24"/>
          <w:highlight w:val="none"/>
        </w:rPr>
        <w:t>Where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zero</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tolerance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issues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are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identified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business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relationships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with</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gold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supplying</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counterparts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must</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not</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be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established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or</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existing</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relationships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must</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be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terminated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immediately</w:t>
      </w:r>
      <w:r>
        <w:rPr>
          <w:rFonts w:hint="eastAsia" w:ascii="华文楷体" w:hAnsi="华文楷体" w:eastAsia="华文楷体" w:cs="华文楷体"/>
          <w:b/>
          <w:bCs/>
          <w:sz w:val="24"/>
          <w:szCs w:val="24"/>
          <w:highlight w:val="none"/>
          <w:lang w:val="en-US" w:eastAsia="zh-CN"/>
        </w:rPr>
        <w:t xml:space="preserve"> </w:t>
      </w:r>
      <w:r>
        <w:rPr>
          <w:rFonts w:hint="eastAsia" w:ascii="Times New Roman" w:hAnsi="Times New Roman" w:eastAsia="华文楷体" w:cs="华文楷体"/>
          <w:b/>
          <w:bCs/>
          <w:sz w:val="24"/>
          <w:szCs w:val="24"/>
          <w:highlight w:val="none"/>
        </w:rPr>
        <w:t>relationship</w:t>
      </w:r>
      <w:r>
        <w:rPr>
          <w:rFonts w:hint="eastAsia" w:ascii="华文楷体" w:hAnsi="华文楷体" w:eastAsia="华文楷体" w:cs="华文楷体"/>
          <w:b/>
          <w:bCs/>
          <w:sz w:val="24"/>
          <w:szCs w:val="24"/>
          <w:highlight w:val="none"/>
        </w:rPr>
        <w:t>.</w:t>
      </w:r>
    </w:p>
    <w:p>
      <w:pPr>
        <w:spacing w:after="132" w:line="360" w:lineRule="auto"/>
        <w:ind w:left="490" w:hanging="8"/>
        <w:outlineLvl w:val="9"/>
        <w:rPr>
          <w:rFonts w:hint="eastAsia" w:ascii="华文楷体" w:hAnsi="华文楷体" w:eastAsia="华文楷体" w:cs="华文楷体"/>
          <w:b/>
          <w:bCs/>
          <w:sz w:val="24"/>
          <w:szCs w:val="24"/>
          <w:highlight w:val="none"/>
          <w:lang w:eastAsia="zh-CN"/>
        </w:rPr>
      </w:pPr>
      <w:bookmarkStart w:id="162" w:name="_Toc14863"/>
      <w:bookmarkStart w:id="163" w:name="_Toc1174"/>
      <w:bookmarkStart w:id="164" w:name="_Toc22819"/>
      <w:bookmarkStart w:id="165" w:name="_Toc23867"/>
      <w:bookmarkStart w:id="166" w:name="_Toc30499"/>
      <w:bookmarkStart w:id="167" w:name="_Toc22695"/>
      <w:bookmarkStart w:id="168" w:name="_Toc29628"/>
      <w:bookmarkStart w:id="169" w:name="_Toc9110"/>
      <w:bookmarkStart w:id="170" w:name="_Toc12245"/>
      <w:r>
        <w:rPr>
          <w:rFonts w:hint="eastAsia" w:ascii="Times New Roman" w:hAnsi="Times New Roman" w:eastAsia="华文楷体" w:cs="华文楷体"/>
          <w:b/>
          <w:bCs/>
          <w:color w:val="2B2B2B"/>
          <w:sz w:val="24"/>
          <w:szCs w:val="24"/>
          <w:highlight w:val="none"/>
        </w:rPr>
        <w:t>2</w:t>
      </w:r>
      <w:r>
        <w:rPr>
          <w:rFonts w:hint="eastAsia" w:ascii="华文楷体" w:hAnsi="华文楷体" w:eastAsia="华文楷体" w:cs="华文楷体"/>
          <w:b/>
          <w:bCs/>
          <w:color w:val="2B2B2B"/>
          <w:sz w:val="24"/>
          <w:szCs w:val="24"/>
          <w:highlight w:val="none"/>
        </w:rPr>
        <w:t>.</w:t>
      </w:r>
      <w:r>
        <w:rPr>
          <w:rFonts w:hint="eastAsia" w:ascii="Times New Roman" w:hAnsi="Times New Roman" w:eastAsia="华文楷体" w:cs="华文楷体"/>
          <w:b/>
          <w:bCs/>
          <w:color w:val="2B2B2B"/>
          <w:sz w:val="24"/>
          <w:szCs w:val="24"/>
          <w:highlight w:val="none"/>
        </w:rPr>
        <w:t>2</w:t>
      </w:r>
      <w:r>
        <w:rPr>
          <w:rFonts w:hint="eastAsia" w:ascii="华文楷体" w:hAnsi="华文楷体" w:eastAsia="华文楷体" w:cs="华文楷体"/>
          <w:b/>
          <w:bCs/>
          <w:color w:val="2B2B2B"/>
          <w:sz w:val="24"/>
          <w:szCs w:val="24"/>
          <w:highlight w:val="none"/>
        </w:rPr>
        <w:t>高风险供应链的评判标准</w:t>
      </w:r>
      <w:bookmarkEnd w:id="162"/>
      <w:bookmarkEnd w:id="163"/>
      <w:bookmarkEnd w:id="164"/>
      <w:bookmarkEnd w:id="165"/>
      <w:bookmarkEnd w:id="166"/>
      <w:bookmarkEnd w:id="167"/>
      <w:bookmarkEnd w:id="168"/>
      <w:bookmarkEnd w:id="169"/>
      <w:bookmarkEnd w:id="170"/>
      <w:r>
        <w:rPr>
          <w:rFonts w:hint="eastAsia" w:ascii="华文楷体" w:hAnsi="华文楷体" w:eastAsia="华文楷体" w:cs="华文楷体"/>
          <w:b/>
          <w:bCs/>
          <w:sz w:val="24"/>
          <w:szCs w:val="24"/>
          <w:highlight w:val="none"/>
        </w:rPr>
        <w:t xml:space="preserve"> </w:t>
      </w:r>
      <w:r>
        <w:rPr>
          <w:rFonts w:hint="eastAsia" w:ascii="华文楷体" w:hAnsi="华文楷体" w:eastAsia="华文楷体" w:cs="华文楷体"/>
          <w:b/>
          <w:bCs/>
          <w:sz w:val="24"/>
          <w:szCs w:val="24"/>
          <w:highlight w:val="none"/>
          <w:lang w:eastAsia="zh-CN"/>
        </w:rPr>
        <w:t>、</w:t>
      </w:r>
    </w:p>
    <w:p>
      <w:pPr>
        <w:spacing w:after="132" w:line="360" w:lineRule="auto"/>
        <w:ind w:left="490" w:hanging="8"/>
        <w:outlineLvl w:val="9"/>
        <w:rPr>
          <w:rFonts w:hint="eastAsia" w:ascii="华文楷体" w:hAnsi="华文楷体" w:eastAsia="华文楷体" w:cs="华文楷体"/>
          <w:b/>
          <w:bCs/>
          <w:sz w:val="24"/>
          <w:szCs w:val="24"/>
          <w:highlight w:val="none"/>
          <w:lang w:eastAsia="zh-CN"/>
        </w:rPr>
      </w:pPr>
      <w:r>
        <w:rPr>
          <w:rFonts w:hint="eastAsia" w:ascii="Times New Roman" w:hAnsi="Times New Roman" w:eastAsia="华文楷体" w:cs="华文楷体"/>
          <w:b/>
          <w:bCs/>
          <w:sz w:val="24"/>
          <w:szCs w:val="24"/>
          <w:highlight w:val="none"/>
          <w:lang w:eastAsia="zh-CN"/>
        </w:rPr>
        <w:t>2</w:t>
      </w:r>
      <w:r>
        <w:rPr>
          <w:rFonts w:hint="eastAsia" w:ascii="华文楷体" w:hAnsi="华文楷体" w:eastAsia="华文楷体" w:cs="华文楷体"/>
          <w:b/>
          <w:bCs/>
          <w:sz w:val="24"/>
          <w:szCs w:val="24"/>
          <w:highlight w:val="none"/>
          <w:lang w:eastAsia="zh-CN"/>
        </w:rPr>
        <w:t>.</w:t>
      </w:r>
      <w:r>
        <w:rPr>
          <w:rFonts w:hint="eastAsia" w:ascii="Times New Roman" w:hAnsi="Times New Roman" w:eastAsia="华文楷体" w:cs="华文楷体"/>
          <w:b/>
          <w:bCs/>
          <w:sz w:val="24"/>
          <w:szCs w:val="24"/>
          <w:highlight w:val="none"/>
          <w:lang w:eastAsia="zh-CN"/>
        </w:rPr>
        <w:t>2</w:t>
      </w:r>
      <w:r>
        <w:rPr>
          <w:rFonts w:hint="eastAsia" w:ascii="华文楷体" w:hAnsi="华文楷体" w:eastAsia="华文楷体" w:cs="华文楷体"/>
          <w:b/>
          <w:bCs/>
          <w:sz w:val="24"/>
          <w:szCs w:val="24"/>
          <w:highlight w:val="none"/>
          <w:lang w:eastAsia="zh-CN"/>
        </w:rPr>
        <w:t xml:space="preserve"> </w:t>
      </w:r>
      <w:r>
        <w:rPr>
          <w:rFonts w:hint="eastAsia" w:ascii="Times New Roman" w:hAnsi="Times New Roman" w:eastAsia="华文楷体" w:cs="华文楷体"/>
          <w:b/>
          <w:bCs/>
          <w:sz w:val="24"/>
          <w:szCs w:val="24"/>
          <w:highlight w:val="none"/>
          <w:lang w:eastAsia="zh-CN"/>
        </w:rPr>
        <w:t>Criteria</w:t>
      </w:r>
      <w:r>
        <w:rPr>
          <w:rFonts w:hint="eastAsia" w:ascii="华文楷体" w:hAnsi="华文楷体" w:eastAsia="华文楷体" w:cs="华文楷体"/>
          <w:b/>
          <w:bCs/>
          <w:sz w:val="24"/>
          <w:szCs w:val="24"/>
          <w:highlight w:val="none"/>
          <w:lang w:eastAsia="zh-CN"/>
        </w:rPr>
        <w:t xml:space="preserve"> </w:t>
      </w:r>
      <w:r>
        <w:rPr>
          <w:rFonts w:hint="eastAsia" w:ascii="Times New Roman" w:hAnsi="Times New Roman" w:eastAsia="华文楷体" w:cs="华文楷体"/>
          <w:b/>
          <w:bCs/>
          <w:sz w:val="24"/>
          <w:szCs w:val="24"/>
          <w:highlight w:val="none"/>
          <w:lang w:eastAsia="zh-CN"/>
        </w:rPr>
        <w:t>for</w:t>
      </w:r>
      <w:r>
        <w:rPr>
          <w:rFonts w:hint="eastAsia" w:ascii="华文楷体" w:hAnsi="华文楷体" w:eastAsia="华文楷体" w:cs="华文楷体"/>
          <w:b/>
          <w:bCs/>
          <w:sz w:val="24"/>
          <w:szCs w:val="24"/>
          <w:highlight w:val="none"/>
          <w:lang w:eastAsia="zh-CN"/>
        </w:rPr>
        <w:t xml:space="preserve"> </w:t>
      </w:r>
      <w:r>
        <w:rPr>
          <w:rFonts w:hint="eastAsia" w:ascii="Times New Roman" w:hAnsi="Times New Roman" w:eastAsia="华文楷体" w:cs="华文楷体"/>
          <w:b/>
          <w:bCs/>
          <w:sz w:val="24"/>
          <w:szCs w:val="24"/>
          <w:highlight w:val="none"/>
          <w:lang w:eastAsia="zh-CN"/>
        </w:rPr>
        <w:t>judging</w:t>
      </w:r>
      <w:r>
        <w:rPr>
          <w:rFonts w:hint="eastAsia" w:ascii="华文楷体" w:hAnsi="华文楷体" w:eastAsia="华文楷体" w:cs="华文楷体"/>
          <w:b/>
          <w:bCs/>
          <w:sz w:val="24"/>
          <w:szCs w:val="24"/>
          <w:highlight w:val="none"/>
          <w:lang w:eastAsia="zh-CN"/>
        </w:rPr>
        <w:t xml:space="preserve"> </w:t>
      </w:r>
      <w:r>
        <w:rPr>
          <w:rFonts w:hint="eastAsia" w:ascii="Times New Roman" w:hAnsi="Times New Roman" w:eastAsia="华文楷体" w:cs="华文楷体"/>
          <w:b/>
          <w:bCs/>
          <w:sz w:val="24"/>
          <w:szCs w:val="24"/>
          <w:highlight w:val="none"/>
          <w:lang w:eastAsia="zh-CN"/>
        </w:rPr>
        <w:t>high</w:t>
      </w:r>
      <w:r>
        <w:rPr>
          <w:rFonts w:hint="eastAsia" w:ascii="华文楷体" w:hAnsi="华文楷体" w:eastAsia="华文楷体" w:cs="华文楷体"/>
          <w:b/>
          <w:bCs/>
          <w:sz w:val="24"/>
          <w:szCs w:val="24"/>
          <w:highlight w:val="none"/>
          <w:lang w:eastAsia="zh-CN"/>
        </w:rPr>
        <w:t>-</w:t>
      </w:r>
      <w:r>
        <w:rPr>
          <w:rFonts w:hint="eastAsia" w:ascii="Times New Roman" w:hAnsi="Times New Roman" w:eastAsia="华文楷体" w:cs="华文楷体"/>
          <w:b/>
          <w:bCs/>
          <w:sz w:val="24"/>
          <w:szCs w:val="24"/>
          <w:highlight w:val="none"/>
          <w:lang w:eastAsia="zh-CN"/>
        </w:rPr>
        <w:t>risk</w:t>
      </w:r>
      <w:r>
        <w:rPr>
          <w:rFonts w:hint="eastAsia" w:ascii="华文楷体" w:hAnsi="华文楷体" w:eastAsia="华文楷体" w:cs="华文楷体"/>
          <w:b/>
          <w:bCs/>
          <w:sz w:val="24"/>
          <w:szCs w:val="24"/>
          <w:highlight w:val="none"/>
          <w:lang w:eastAsia="zh-CN"/>
        </w:rPr>
        <w:t xml:space="preserve"> </w:t>
      </w:r>
      <w:r>
        <w:rPr>
          <w:rFonts w:hint="eastAsia" w:ascii="Times New Roman" w:hAnsi="Times New Roman" w:eastAsia="华文楷体" w:cs="华文楷体"/>
          <w:b/>
          <w:bCs/>
          <w:sz w:val="24"/>
          <w:szCs w:val="24"/>
          <w:highlight w:val="none"/>
          <w:lang w:eastAsia="zh-CN"/>
        </w:rPr>
        <w:t>supply</w:t>
      </w:r>
      <w:r>
        <w:rPr>
          <w:rFonts w:hint="eastAsia" w:ascii="华文楷体" w:hAnsi="华文楷体" w:eastAsia="华文楷体" w:cs="华文楷体"/>
          <w:b/>
          <w:bCs/>
          <w:sz w:val="24"/>
          <w:szCs w:val="24"/>
          <w:highlight w:val="none"/>
          <w:lang w:eastAsia="zh-CN"/>
        </w:rPr>
        <w:t xml:space="preserve"> </w:t>
      </w:r>
      <w:r>
        <w:rPr>
          <w:rFonts w:hint="eastAsia" w:ascii="Times New Roman" w:hAnsi="Times New Roman" w:eastAsia="华文楷体" w:cs="华文楷体"/>
          <w:b/>
          <w:bCs/>
          <w:sz w:val="24"/>
          <w:szCs w:val="24"/>
          <w:highlight w:val="none"/>
          <w:lang w:eastAsia="zh-CN"/>
        </w:rPr>
        <w:t>chains</w:t>
      </w:r>
      <w:r>
        <w:rPr>
          <w:rFonts w:hint="eastAsia" w:ascii="华文楷体" w:hAnsi="华文楷体" w:eastAsia="华文楷体" w:cs="华文楷体"/>
          <w:b/>
          <w:bCs/>
          <w:sz w:val="24"/>
          <w:szCs w:val="24"/>
          <w:highlight w:val="none"/>
          <w:lang w:eastAsia="zh-CN"/>
        </w:rPr>
        <w:t xml:space="preserve"> </w:t>
      </w:r>
    </w:p>
    <w:p>
      <w:pPr>
        <w:spacing w:after="132" w:line="360" w:lineRule="auto"/>
        <w:ind w:firstLine="480" w:firstLineChars="200"/>
        <w:outlineLvl w:val="9"/>
        <w:rPr>
          <w:rFonts w:hint="eastAsia" w:ascii="华文楷体" w:hAnsi="华文楷体" w:eastAsia="华文楷体" w:cs="华文楷体"/>
          <w:b/>
          <w:bCs/>
          <w:sz w:val="24"/>
          <w:szCs w:val="24"/>
          <w:highlight w:val="none"/>
        </w:rPr>
      </w:pPr>
      <w:bookmarkStart w:id="171" w:name="_Toc1009"/>
      <w:bookmarkStart w:id="172" w:name="_Toc22916"/>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1</w:t>
      </w:r>
      <w:bookmarkEnd w:id="171"/>
      <w:bookmarkEnd w:id="172"/>
      <w:bookmarkStart w:id="173" w:name="_Toc14327"/>
      <w:bookmarkStart w:id="174" w:name="_Toc27172"/>
      <w:r>
        <w:rPr>
          <w:rFonts w:hint="eastAsia" w:ascii="华文楷体" w:hAnsi="华文楷体" w:eastAsia="华文楷体" w:cs="华文楷体"/>
          <w:b/>
          <w:bCs/>
          <w:sz w:val="24"/>
          <w:szCs w:val="24"/>
          <w:highlight w:val="none"/>
        </w:rPr>
        <w:t>再生金的高风险问题应包括但不限于：</w:t>
      </w:r>
      <w:bookmarkEnd w:id="173"/>
      <w:bookmarkEnd w:id="174"/>
    </w:p>
    <w:p>
      <w:pPr>
        <w:spacing w:after="132" w:line="360" w:lineRule="auto"/>
        <w:ind w:firstLine="480" w:firstLineChars="200"/>
        <w:outlineLvl w:val="9"/>
        <w:rPr>
          <w:rFonts w:hint="eastAsia" w:ascii="华文楷体" w:hAnsi="华文楷体" w:eastAsia="华文楷体" w:cs="华文楷体"/>
          <w:b/>
          <w:bCs/>
          <w:sz w:val="24"/>
          <w:szCs w:val="24"/>
          <w:highlight w:val="none"/>
        </w:rPr>
      </w:pPr>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1</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High</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risk</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issues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for</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recycled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gold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shall</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include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but</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not</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be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limited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to</w:t>
      </w:r>
      <w:r>
        <w:rPr>
          <w:rFonts w:hint="eastAsia" w:ascii="华文楷体" w:hAnsi="华文楷体" w:eastAsia="华文楷体" w:cs="华文楷体"/>
          <w:b/>
          <w:bCs/>
          <w:sz w:val="24"/>
          <w:szCs w:val="24"/>
          <w:highlight w:val="none"/>
        </w:rPr>
        <w:t>:</w:t>
      </w:r>
    </w:p>
    <w:p>
      <w:pPr>
        <w:spacing w:after="132" w:line="360" w:lineRule="auto"/>
        <w:ind w:left="482"/>
        <w:rPr>
          <w:rFonts w:hint="eastAsia" w:ascii="华文楷体" w:hAnsi="华文楷体" w:eastAsia="华文楷体" w:cs="华文楷体"/>
          <w:b/>
          <w:bCs/>
          <w:sz w:val="24"/>
          <w:szCs w:val="24"/>
          <w:highlight w:val="none"/>
        </w:rPr>
      </w:pPr>
      <w:r>
        <w:rPr>
          <w:rFonts w:hint="eastAsia" w:ascii="华文楷体" w:hAnsi="华文楷体" w:eastAsia="华文楷体" w:cs="华文楷体"/>
          <w:b/>
          <w:bCs/>
          <w:sz w:val="24"/>
          <w:szCs w:val="24"/>
          <w:highlight w:val="none"/>
        </w:rPr>
        <w:t>基于位置：</w:t>
      </w:r>
    </w:p>
    <w:p>
      <w:pPr>
        <w:spacing w:after="132" w:line="360" w:lineRule="auto"/>
        <w:ind w:left="482"/>
        <w:rPr>
          <w:rFonts w:hint="eastAsia" w:ascii="华文楷体" w:hAnsi="华文楷体" w:eastAsia="华文楷体" w:cs="华文楷体"/>
          <w:b/>
          <w:bCs/>
          <w:sz w:val="24"/>
          <w:szCs w:val="24"/>
          <w:highlight w:val="none"/>
        </w:rPr>
      </w:pPr>
      <w:r>
        <w:rPr>
          <w:rFonts w:hint="eastAsia" w:ascii="Times New Roman" w:hAnsi="Times New Roman" w:eastAsia="华文楷体" w:cs="华文楷体"/>
          <w:b/>
          <w:bCs/>
          <w:sz w:val="24"/>
          <w:szCs w:val="24"/>
          <w:highlight w:val="none"/>
        </w:rPr>
        <w:t>Location</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based</w:t>
      </w:r>
      <w:r>
        <w:rPr>
          <w:rFonts w:hint="eastAsia" w:ascii="华文楷体" w:hAnsi="华文楷体" w:eastAsia="华文楷体" w:cs="华文楷体"/>
          <w:b/>
          <w:bCs/>
          <w:sz w:val="24"/>
          <w:szCs w:val="24"/>
          <w:highlight w:val="none"/>
        </w:rPr>
        <w:t>:</w:t>
      </w:r>
    </w:p>
    <w:p>
      <w:pPr>
        <w:numPr>
          <w:ilvl w:val="0"/>
          <w:numId w:val="12"/>
        </w:numPr>
        <w:spacing w:after="132" w:line="360" w:lineRule="auto"/>
        <w:ind w:left="482"/>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来自、经过或经由受冲突影响和人权侵犯高风险地区运输；</w:t>
      </w:r>
    </w:p>
    <w:p>
      <w:pPr>
        <w:numPr>
          <w:ilvl w:val="0"/>
          <w:numId w:val="0"/>
        </w:numPr>
        <w:spacing w:after="132"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Transport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from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through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via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conflict</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affected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human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rights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violations</w:t>
      </w:r>
      <w:r>
        <w:rPr>
          <w:rFonts w:hint="eastAsia" w:ascii="华文楷体" w:hAnsi="华文楷体" w:eastAsia="华文楷体" w:cs="华文楷体"/>
          <w:sz w:val="24"/>
          <w:szCs w:val="24"/>
          <w:highlight w:val="none"/>
        </w:rPr>
        <w:t>;</w:t>
      </w:r>
    </w:p>
    <w:p>
      <w:pPr>
        <w:numPr>
          <w:ilvl w:val="0"/>
          <w:numId w:val="12"/>
        </w:numPr>
        <w:spacing w:after="132" w:line="360" w:lineRule="auto"/>
        <w:ind w:left="482"/>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来自源于受冲突影响及高风险地区国家的黄金或被合理怀疑转运和/或不正当的来自限制出口黄金的国家；</w:t>
      </w:r>
    </w:p>
    <w:p>
      <w:pPr>
        <w:numPr>
          <w:ilvl w:val="0"/>
          <w:numId w:val="0"/>
        </w:numPr>
        <w:spacing w:after="132" w:line="360" w:lineRule="auto"/>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originating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from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countries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conflict</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affected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reasonably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suspected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shipped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improperly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sourced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from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countries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that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restrict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export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w:t>
      </w:r>
    </w:p>
    <w:p>
      <w:pPr>
        <w:spacing w:after="132" w:line="360" w:lineRule="auto"/>
        <w:ind w:firstLine="480" w:firstLineChars="200"/>
        <w:rPr>
          <w:rFonts w:hint="eastAsia" w:ascii="华文楷体" w:hAnsi="华文楷体" w:eastAsia="华文楷体" w:cs="华文楷体"/>
          <w:b/>
          <w:bCs/>
          <w:sz w:val="24"/>
          <w:szCs w:val="24"/>
          <w:highlight w:val="none"/>
        </w:rPr>
      </w:pPr>
      <w:r>
        <w:rPr>
          <w:rFonts w:hint="eastAsia" w:ascii="华文楷体" w:hAnsi="华文楷体" w:eastAsia="华文楷体" w:cs="华文楷体"/>
          <w:b/>
          <w:bCs/>
          <w:sz w:val="24"/>
          <w:szCs w:val="24"/>
          <w:highlight w:val="none"/>
        </w:rPr>
        <w:t>基于供应商</w:t>
      </w:r>
      <w:r>
        <w:rPr>
          <w:rFonts w:hint="eastAsia" w:ascii="华文楷体" w:hAnsi="华文楷体" w:eastAsia="华文楷体" w:cs="华文楷体"/>
          <w:b/>
          <w:bCs/>
          <w:sz w:val="24"/>
          <w:szCs w:val="24"/>
          <w:highlight w:val="none"/>
          <w:lang w:val="en-US" w:eastAsia="zh-CN"/>
        </w:rPr>
        <w:t>黄金</w:t>
      </w:r>
      <w:r>
        <w:rPr>
          <w:rFonts w:hint="eastAsia" w:ascii="华文楷体" w:hAnsi="华文楷体" w:eastAsia="华文楷体" w:cs="华文楷体"/>
          <w:b/>
          <w:bCs/>
          <w:sz w:val="24"/>
          <w:szCs w:val="24"/>
          <w:highlight w:val="none"/>
        </w:rPr>
        <w:t>供应相对方或其他已知的上游公司：</w:t>
      </w:r>
    </w:p>
    <w:p>
      <w:pPr>
        <w:spacing w:after="132" w:line="360" w:lineRule="auto"/>
        <w:ind w:firstLine="480" w:firstLineChars="200"/>
        <w:rPr>
          <w:rFonts w:hint="eastAsia" w:ascii="华文楷体" w:hAnsi="华文楷体" w:eastAsia="华文楷体" w:cs="华文楷体"/>
          <w:b/>
          <w:bCs/>
          <w:sz w:val="24"/>
          <w:szCs w:val="24"/>
          <w:highlight w:val="none"/>
        </w:rPr>
      </w:pPr>
      <w:r>
        <w:rPr>
          <w:rFonts w:hint="eastAsia" w:ascii="Times New Roman" w:hAnsi="Times New Roman" w:eastAsia="华文楷体" w:cs="华文楷体"/>
          <w:b/>
          <w:bCs/>
          <w:sz w:val="24"/>
          <w:szCs w:val="24"/>
          <w:highlight w:val="none"/>
        </w:rPr>
        <w:t>Based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on</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supplier</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gold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supply</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counterparties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or</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other</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known</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upstream</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companies</w:t>
      </w:r>
      <w:r>
        <w:rPr>
          <w:rFonts w:hint="eastAsia" w:ascii="华文楷体" w:hAnsi="华文楷体" w:eastAsia="华文楷体" w:cs="华文楷体"/>
          <w:b/>
          <w:bCs/>
          <w:sz w:val="24"/>
          <w:szCs w:val="24"/>
          <w:highlight w:val="none"/>
        </w:rPr>
        <w:t>:</w:t>
      </w:r>
    </w:p>
    <w:p>
      <w:pPr>
        <w:numPr>
          <w:ilvl w:val="0"/>
          <w:numId w:val="12"/>
        </w:numPr>
        <w:spacing w:after="132" w:line="360" w:lineRule="auto"/>
        <w:ind w:left="482"/>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在洗钱高风险国家开展业务；</w:t>
      </w:r>
    </w:p>
    <w:p>
      <w:pPr>
        <w:numPr>
          <w:ilvl w:val="0"/>
          <w:numId w:val="0"/>
        </w:numPr>
        <w:spacing w:after="132"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3</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Operating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countries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money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laundering</w:t>
      </w:r>
      <w:r>
        <w:rPr>
          <w:rFonts w:hint="eastAsia" w:ascii="华文楷体" w:hAnsi="华文楷体" w:eastAsia="华文楷体" w:cs="华文楷体"/>
          <w:sz w:val="24"/>
          <w:szCs w:val="24"/>
          <w:highlight w:val="none"/>
        </w:rPr>
        <w:t>;</w:t>
      </w:r>
    </w:p>
    <w:p>
      <w:pPr>
        <w:numPr>
          <w:ilvl w:val="0"/>
          <w:numId w:val="12"/>
        </w:numPr>
        <w:spacing w:after="132" w:line="360" w:lineRule="auto"/>
        <w:ind w:left="482"/>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具有符合基于位置高风险标准的股东或最终受益人或其他</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供应权益；</w:t>
      </w:r>
    </w:p>
    <w:p>
      <w:pPr>
        <w:numPr>
          <w:ilvl w:val="0"/>
          <w:numId w:val="0"/>
        </w:numPr>
        <w:spacing w:after="132" w:line="360" w:lineRule="auto"/>
        <w:rPr>
          <w:rFonts w:hint="eastAsia" w:ascii="华文楷体" w:hAnsi="华文楷体" w:eastAsia="华文楷体" w:cs="华文楷体"/>
          <w:sz w:val="24"/>
          <w:szCs w:val="24"/>
          <w:highlight w:val="none"/>
          <w:lang w:val="en-US" w:eastAsia="zh-CN"/>
        </w:rPr>
      </w:pPr>
      <w:r>
        <w:rPr>
          <w:rFonts w:hint="eastAsia" w:ascii="Times New Roman" w:hAnsi="Times New Roman" w:eastAsia="华文楷体" w:cs="华文楷体"/>
          <w:sz w:val="24"/>
          <w:szCs w:val="24"/>
          <w:highlight w:val="none"/>
          <w:lang w:val="en-US" w:eastAsia="zh-CN"/>
        </w:rPr>
        <w:t>4</w:t>
      </w:r>
      <w:r>
        <w:rPr>
          <w:rFonts w:hint="eastAsia" w:ascii="华文楷体" w:hAnsi="华文楷体" w:eastAsia="华文楷体" w:cs="华文楷体"/>
          <w:sz w:val="24"/>
          <w:szCs w:val="24"/>
          <w:highlight w:val="none"/>
          <w:lang w:val="en-US" w:eastAsia="zh-CN"/>
        </w:rPr>
        <w:t>）</w:t>
      </w:r>
      <w:r>
        <w:rPr>
          <w:rFonts w:hint="eastAsia" w:ascii="Times New Roman" w:hAnsi="Times New Roman" w:eastAsia="华文楷体" w:cs="华文楷体"/>
          <w:sz w:val="24"/>
          <w:szCs w:val="24"/>
          <w:highlight w:val="none"/>
          <w:lang w:val="en-US" w:eastAsia="zh-CN"/>
        </w:rPr>
        <w:t>Has</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a</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shareholder</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or</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ultimate</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beneficiary</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or</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other</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gold</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supply</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interest</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that</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meets</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the</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criteria</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for</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high</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risk</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based</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on</w:t>
      </w:r>
      <w:r>
        <w:rPr>
          <w:rFonts w:hint="eastAsia" w:ascii="华文楷体" w:hAnsi="华文楷体" w:eastAsia="华文楷体" w:cs="华文楷体"/>
          <w:sz w:val="24"/>
          <w:szCs w:val="24"/>
          <w:highlight w:val="none"/>
          <w:lang w:val="en-US" w:eastAsia="zh-CN"/>
        </w:rPr>
        <w:t xml:space="preserve"> </w:t>
      </w:r>
      <w:r>
        <w:rPr>
          <w:rFonts w:hint="eastAsia" w:ascii="Times New Roman" w:hAnsi="Times New Roman" w:eastAsia="华文楷体" w:cs="华文楷体"/>
          <w:sz w:val="24"/>
          <w:szCs w:val="24"/>
          <w:highlight w:val="none"/>
          <w:lang w:val="en-US" w:eastAsia="zh-CN"/>
        </w:rPr>
        <w:t>location</w:t>
      </w:r>
      <w:r>
        <w:rPr>
          <w:rFonts w:hint="eastAsia" w:ascii="华文楷体" w:hAnsi="华文楷体" w:eastAsia="华文楷体" w:cs="华文楷体"/>
          <w:sz w:val="24"/>
          <w:szCs w:val="24"/>
          <w:highlight w:val="none"/>
          <w:lang w:val="en-US" w:eastAsia="zh-CN"/>
        </w:rPr>
        <w:t>;</w:t>
      </w:r>
    </w:p>
    <w:p>
      <w:pPr>
        <w:numPr>
          <w:ilvl w:val="0"/>
          <w:numId w:val="12"/>
        </w:numPr>
        <w:spacing w:after="132" w:line="360" w:lineRule="auto"/>
        <w:ind w:left="482"/>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具有政治风险的最终受益人；</w:t>
      </w:r>
    </w:p>
    <w:p>
      <w:pPr>
        <w:numPr>
          <w:ilvl w:val="0"/>
          <w:numId w:val="0"/>
        </w:numPr>
        <w:spacing w:after="132"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5</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Final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beneficiaries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political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w:t>
      </w:r>
    </w:p>
    <w:p>
      <w:pPr>
        <w:numPr>
          <w:ilvl w:val="0"/>
          <w:numId w:val="12"/>
        </w:numPr>
        <w:spacing w:after="132" w:line="360" w:lineRule="auto"/>
        <w:ind w:left="482"/>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从事高风险商业活动，如军火、博彩和赌场行业、古董和艺术、教派活动及担任其领导人；</w:t>
      </w:r>
    </w:p>
    <w:p>
      <w:pPr>
        <w:numPr>
          <w:ilvl w:val="0"/>
          <w:numId w:val="0"/>
        </w:numPr>
        <w:spacing w:after="132" w:line="360" w:lineRule="auto"/>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6</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Engaging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commercial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activities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such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arms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gaming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casino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industry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antiques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sectarian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activities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serving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their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leaders</w:t>
      </w:r>
      <w:r>
        <w:rPr>
          <w:rFonts w:hint="eastAsia" w:ascii="华文楷体" w:hAnsi="华文楷体" w:eastAsia="华文楷体" w:cs="华文楷体"/>
          <w:sz w:val="24"/>
          <w:szCs w:val="24"/>
          <w:highlight w:val="none"/>
        </w:rPr>
        <w:t>;</w:t>
      </w:r>
    </w:p>
    <w:p>
      <w:pPr>
        <w:numPr>
          <w:ilvl w:val="0"/>
          <w:numId w:val="12"/>
        </w:numPr>
        <w:spacing w:after="132" w:line="360" w:lineRule="auto"/>
        <w:ind w:left="482"/>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在过去</w:t>
      </w:r>
      <w:r>
        <w:rPr>
          <w:rFonts w:hint="eastAsia" w:ascii="Times New Roman" w:hAnsi="Times New Roman" w:eastAsia="华文楷体" w:cs="华文楷体"/>
          <w:sz w:val="24"/>
          <w:szCs w:val="24"/>
          <w:highlight w:val="none"/>
        </w:rPr>
        <w:t>12</w:t>
      </w:r>
      <w:r>
        <w:rPr>
          <w:rFonts w:hint="eastAsia" w:ascii="华文楷体" w:hAnsi="华文楷体" w:eastAsia="华文楷体" w:cs="华文楷体"/>
          <w:sz w:val="24"/>
          <w:szCs w:val="24"/>
          <w:highlight w:val="none"/>
        </w:rPr>
        <w:t>个月里从高风险国家采购黄金；</w:t>
      </w:r>
    </w:p>
    <w:p>
      <w:pPr>
        <w:numPr>
          <w:ilvl w:val="0"/>
          <w:numId w:val="0"/>
        </w:numPr>
        <w:spacing w:after="132"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7</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Procurement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from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countries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last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12</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months</w:t>
      </w:r>
      <w:r>
        <w:rPr>
          <w:rFonts w:hint="eastAsia" w:ascii="华文楷体" w:hAnsi="华文楷体" w:eastAsia="华文楷体" w:cs="华文楷体"/>
          <w:sz w:val="24"/>
          <w:szCs w:val="24"/>
          <w:highlight w:val="none"/>
        </w:rPr>
        <w:t>;</w:t>
      </w:r>
    </w:p>
    <w:p>
      <w:pPr>
        <w:numPr>
          <w:ilvl w:val="0"/>
          <w:numId w:val="12"/>
        </w:numPr>
        <w:spacing w:after="132" w:line="360" w:lineRule="auto"/>
        <w:ind w:left="482"/>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与供应链中的供应商或交易相对方之间存在明显的无法解释的地理距离；</w:t>
      </w:r>
    </w:p>
    <w:p>
      <w:pPr>
        <w:numPr>
          <w:ilvl w:val="0"/>
          <w:numId w:val="0"/>
        </w:numPr>
        <w:spacing w:after="132" w:line="360" w:lineRule="auto"/>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8</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Significant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unexplained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geographical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distance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from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counterparties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w:t>
      </w:r>
    </w:p>
    <w:p>
      <w:pPr>
        <w:spacing w:after="132" w:line="360" w:lineRule="auto"/>
        <w:ind w:left="482"/>
        <w:rPr>
          <w:rFonts w:hint="eastAsia" w:ascii="华文楷体" w:hAnsi="华文楷体" w:eastAsia="华文楷体" w:cs="华文楷体"/>
          <w:b/>
          <w:bCs/>
          <w:sz w:val="24"/>
          <w:szCs w:val="24"/>
          <w:highlight w:val="none"/>
        </w:rPr>
      </w:pPr>
      <w:r>
        <w:rPr>
          <w:rFonts w:hint="eastAsia" w:ascii="华文楷体" w:hAnsi="华文楷体" w:eastAsia="华文楷体" w:cs="华文楷体"/>
          <w:b/>
          <w:bCs/>
          <w:sz w:val="24"/>
          <w:szCs w:val="24"/>
          <w:highlight w:val="none"/>
        </w:rPr>
        <w:t>以原料为基础的高风险类型：</w:t>
      </w:r>
    </w:p>
    <w:p>
      <w:pPr>
        <w:spacing w:after="132" w:line="360" w:lineRule="auto"/>
        <w:ind w:left="482"/>
        <w:rPr>
          <w:rFonts w:hint="eastAsia" w:ascii="华文楷体" w:hAnsi="华文楷体" w:eastAsia="华文楷体" w:cs="华文楷体"/>
          <w:b/>
          <w:bCs/>
          <w:sz w:val="24"/>
          <w:szCs w:val="24"/>
          <w:highlight w:val="none"/>
        </w:rPr>
      </w:pPr>
      <w:r>
        <w:rPr>
          <w:rFonts w:hint="eastAsia" w:ascii="Times New Roman" w:hAnsi="Times New Roman" w:eastAsia="华文楷体" w:cs="华文楷体"/>
          <w:b/>
          <w:bCs/>
          <w:sz w:val="24"/>
          <w:szCs w:val="24"/>
          <w:highlight w:val="none"/>
        </w:rPr>
        <w:t>High</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risk</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type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based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on</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raw</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materials</w:t>
      </w:r>
      <w:r>
        <w:rPr>
          <w:rFonts w:hint="eastAsia" w:ascii="华文楷体" w:hAnsi="华文楷体" w:eastAsia="华文楷体" w:cs="华文楷体"/>
          <w:b/>
          <w:bCs/>
          <w:sz w:val="24"/>
          <w:szCs w:val="24"/>
          <w:highlight w:val="none"/>
        </w:rPr>
        <w:t>:</w:t>
      </w:r>
    </w:p>
    <w:p>
      <w:pPr>
        <w:numPr>
          <w:ilvl w:val="0"/>
          <w:numId w:val="12"/>
        </w:numPr>
        <w:spacing w:after="132" w:line="360" w:lineRule="auto"/>
        <w:ind w:left="482"/>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 xml:space="preserve">具有高风险供应链的中间精炼厂或交易商或从具有高风险供应链的中间精炼厂采购的交易相对方。 </w:t>
      </w:r>
    </w:p>
    <w:p>
      <w:pPr>
        <w:numPr>
          <w:ilvl w:val="0"/>
          <w:numId w:val="0"/>
        </w:numPr>
        <w:spacing w:after="132" w:line="360" w:lineRule="auto"/>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9</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Intermediate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refineries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traders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counterparties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sourcing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from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intermediate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refineries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chains</w:t>
      </w:r>
      <w:r>
        <w:rPr>
          <w:rFonts w:hint="eastAsia" w:ascii="华文楷体" w:hAnsi="华文楷体" w:eastAsia="华文楷体" w:cs="华文楷体"/>
          <w:sz w:val="24"/>
          <w:szCs w:val="24"/>
          <w:highlight w:val="none"/>
        </w:rPr>
        <w:t xml:space="preserve">. </w:t>
      </w:r>
    </w:p>
    <w:p>
      <w:pPr>
        <w:spacing w:after="132" w:line="360" w:lineRule="auto"/>
        <w:rPr>
          <w:rFonts w:hint="eastAsia" w:ascii="华文楷体" w:hAnsi="华文楷体" w:eastAsia="华文楷体" w:cs="华文楷体"/>
          <w:b/>
          <w:bCs/>
          <w:sz w:val="24"/>
          <w:szCs w:val="24"/>
          <w:highlight w:val="none"/>
        </w:rPr>
      </w:pPr>
      <w:r>
        <w:rPr>
          <w:rFonts w:hint="eastAsia" w:ascii="华文楷体" w:hAnsi="华文楷体" w:eastAsia="华文楷体" w:cs="华文楷体"/>
          <w:sz w:val="24"/>
          <w:szCs w:val="24"/>
          <w:highlight w:val="none"/>
        </w:rPr>
        <w:t xml:space="preserve">        </w:t>
      </w:r>
      <w:r>
        <w:rPr>
          <w:rFonts w:hint="eastAsia" w:ascii="华文楷体" w:hAnsi="华文楷体" w:eastAsia="华文楷体" w:cs="华文楷体"/>
          <w:b/>
          <w:bCs/>
          <w:sz w:val="24"/>
          <w:szCs w:val="24"/>
          <w:highlight w:val="none"/>
        </w:rPr>
        <w:t>被列为高风险的供应链将触发增强尽职调查。</w:t>
      </w:r>
    </w:p>
    <w:p>
      <w:pPr>
        <w:spacing w:after="132" w:line="360" w:lineRule="auto"/>
        <w:rPr>
          <w:rFonts w:hint="eastAsia" w:ascii="华文楷体" w:hAnsi="华文楷体" w:eastAsia="华文楷体" w:cs="华文楷体"/>
          <w:b/>
          <w:bCs/>
          <w:sz w:val="24"/>
          <w:szCs w:val="24"/>
          <w:highlight w:val="none"/>
        </w:rPr>
      </w:pP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Supply</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chains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categorised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as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high</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risk</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will</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trigger</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enhanced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due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diligence</w:t>
      </w:r>
      <w:r>
        <w:rPr>
          <w:rFonts w:hint="eastAsia" w:ascii="华文楷体" w:hAnsi="华文楷体" w:eastAsia="华文楷体" w:cs="华文楷体"/>
          <w:b/>
          <w:bCs/>
          <w:sz w:val="24"/>
          <w:szCs w:val="24"/>
          <w:highlight w:val="none"/>
        </w:rPr>
        <w:t>.</w:t>
      </w:r>
    </w:p>
    <w:p>
      <w:pPr>
        <w:spacing w:after="132" w:line="360" w:lineRule="auto"/>
        <w:ind w:firstLine="240" w:firstLineChars="100"/>
        <w:rPr>
          <w:rFonts w:hint="eastAsia" w:ascii="华文楷体" w:hAnsi="华文楷体" w:eastAsia="华文楷体" w:cs="华文楷体"/>
          <w:b/>
          <w:bCs/>
          <w:sz w:val="24"/>
          <w:szCs w:val="24"/>
          <w:highlight w:val="none"/>
        </w:rPr>
      </w:pPr>
      <w:bookmarkStart w:id="175" w:name="_Toc6784"/>
      <w:bookmarkStart w:id="176" w:name="_Toc4395"/>
      <w:bookmarkStart w:id="177" w:name="_Toc24817"/>
      <w:bookmarkStart w:id="178" w:name="_Toc28389"/>
      <w:bookmarkStart w:id="179" w:name="_Toc635"/>
      <w:bookmarkStart w:id="180" w:name="_Toc7437"/>
      <w:bookmarkStart w:id="181" w:name="_Toc21612"/>
      <w:bookmarkStart w:id="182" w:name="_Toc27984"/>
      <w:bookmarkStart w:id="183" w:name="_Toc9259"/>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3</w:t>
      </w:r>
      <w:r>
        <w:rPr>
          <w:rFonts w:hint="eastAsia" w:ascii="华文楷体" w:hAnsi="华文楷体" w:eastAsia="华文楷体" w:cs="华文楷体"/>
          <w:b/>
          <w:bCs/>
          <w:sz w:val="24"/>
          <w:szCs w:val="24"/>
          <w:highlight w:val="none"/>
        </w:rPr>
        <w:t>中风险供应链的评判标准</w:t>
      </w:r>
      <w:bookmarkEnd w:id="175"/>
      <w:bookmarkEnd w:id="176"/>
      <w:bookmarkEnd w:id="177"/>
      <w:bookmarkEnd w:id="178"/>
      <w:bookmarkEnd w:id="179"/>
      <w:bookmarkEnd w:id="180"/>
      <w:bookmarkEnd w:id="181"/>
      <w:bookmarkEnd w:id="182"/>
      <w:bookmarkEnd w:id="183"/>
    </w:p>
    <w:p>
      <w:pPr>
        <w:spacing w:after="132" w:line="360" w:lineRule="auto"/>
        <w:ind w:firstLine="240" w:firstLineChars="100"/>
        <w:rPr>
          <w:rFonts w:hint="eastAsia" w:ascii="华文楷体" w:hAnsi="华文楷体" w:eastAsia="华文楷体" w:cs="华文楷体"/>
          <w:b/>
          <w:bCs/>
          <w:sz w:val="24"/>
          <w:szCs w:val="24"/>
          <w:highlight w:val="none"/>
        </w:rPr>
      </w:pPr>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3</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Criteria</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for</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judging</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medium</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risk</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supply</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chains</w:t>
      </w:r>
    </w:p>
    <w:p>
      <w:pPr>
        <w:spacing w:after="132" w:line="360" w:lineRule="auto"/>
        <w:ind w:firstLine="240" w:firstLineChars="100"/>
        <w:rPr>
          <w:rFonts w:hint="eastAsia" w:ascii="华文楷体" w:hAnsi="华文楷体" w:eastAsia="华文楷体" w:cs="华文楷体"/>
          <w:sz w:val="24"/>
          <w:szCs w:val="24"/>
          <w:highlight w:val="none"/>
        </w:rPr>
      </w:pPr>
      <w:r>
        <w:rPr>
          <w:rFonts w:hint="eastAsia" w:ascii="华文楷体" w:hAnsi="华文楷体" w:eastAsia="华文楷体" w:cs="华文楷体"/>
          <w:b w:val="0"/>
          <w:bCs w:val="0"/>
          <w:sz w:val="24"/>
          <w:szCs w:val="24"/>
          <w:highlight w:val="none"/>
        </w:rPr>
        <w:t xml:space="preserve">     在供应商信息采集及尽职调查过程中，对于供应链尽职调查制度了解不够或配合力度不够的供应商，公司列为中风险供应链。对于这类供应商，</w:t>
      </w:r>
      <w:r>
        <w:rPr>
          <w:rFonts w:hint="eastAsia" w:ascii="华文楷体" w:hAnsi="华文楷体" w:eastAsia="华文楷体" w:cs="华文楷体"/>
          <w:b w:val="0"/>
          <w:bCs w:val="0"/>
          <w:sz w:val="24"/>
          <w:szCs w:val="24"/>
          <w:highlight w:val="none"/>
          <w:lang w:val="en-US" w:eastAsia="zh-CN"/>
        </w:rPr>
        <w:t>福建金玉德尚精炼科技有限</w:t>
      </w:r>
      <w:r>
        <w:rPr>
          <w:rFonts w:hint="eastAsia" w:ascii="华文楷体" w:hAnsi="华文楷体" w:eastAsia="华文楷体" w:cs="华文楷体"/>
          <w:b w:val="0"/>
          <w:bCs w:val="0"/>
          <w:sz w:val="24"/>
          <w:szCs w:val="24"/>
          <w:highlight w:val="none"/>
        </w:rPr>
        <w:t>公司会加强后期培训，交易过程中持续监控其商业动机</w:t>
      </w:r>
      <w:r>
        <w:rPr>
          <w:rFonts w:hint="eastAsia" w:ascii="华文楷体" w:hAnsi="华文楷体" w:eastAsia="华文楷体" w:cs="华文楷体"/>
          <w:sz w:val="24"/>
          <w:szCs w:val="24"/>
          <w:highlight w:val="none"/>
        </w:rPr>
        <w:t>。</w:t>
      </w:r>
    </w:p>
    <w:p>
      <w:pPr>
        <w:spacing w:after="132" w:line="360" w:lineRule="auto"/>
        <w:ind w:firstLine="240" w:firstLineChars="100"/>
        <w:jc w:val="both"/>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process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collection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that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not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have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sufficient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understanding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system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not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operate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sufficiently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classified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medium</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this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type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Fujian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Jinyu</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Deshan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Refining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Technology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Ltd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will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strengthen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training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later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stage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continuously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monitor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their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business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motives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during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transaction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process</w:t>
      </w:r>
      <w:r>
        <w:rPr>
          <w:rFonts w:hint="eastAsia" w:ascii="华文楷体" w:hAnsi="华文楷体" w:eastAsia="华文楷体" w:cs="华文楷体"/>
          <w:sz w:val="24"/>
          <w:szCs w:val="24"/>
          <w:highlight w:val="none"/>
        </w:rPr>
        <w:t>.</w:t>
      </w:r>
    </w:p>
    <w:p>
      <w:pPr>
        <w:spacing w:after="132" w:line="360" w:lineRule="auto"/>
        <w:ind w:firstLine="240" w:firstLineChars="100"/>
        <w:rPr>
          <w:rFonts w:hint="eastAsia" w:ascii="华文楷体" w:hAnsi="华文楷体" w:eastAsia="华文楷体" w:cs="华文楷体"/>
          <w:b/>
          <w:bCs/>
          <w:sz w:val="24"/>
          <w:szCs w:val="24"/>
          <w:highlight w:val="none"/>
        </w:rPr>
      </w:pPr>
      <w:bookmarkStart w:id="184" w:name="_Toc12770"/>
      <w:bookmarkStart w:id="185" w:name="_Toc9358"/>
      <w:bookmarkStart w:id="186" w:name="_Toc9520"/>
      <w:bookmarkStart w:id="187" w:name="_Toc21631"/>
      <w:bookmarkStart w:id="188" w:name="_Toc16998"/>
      <w:bookmarkStart w:id="189" w:name="_Toc24967"/>
      <w:bookmarkStart w:id="190" w:name="_Toc2258"/>
      <w:bookmarkStart w:id="191" w:name="_Toc10279"/>
      <w:bookmarkStart w:id="192" w:name="_Toc7374"/>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4</w:t>
      </w:r>
      <w:r>
        <w:rPr>
          <w:rFonts w:hint="eastAsia" w:ascii="华文楷体" w:hAnsi="华文楷体" w:eastAsia="华文楷体" w:cs="华文楷体"/>
          <w:b/>
          <w:bCs/>
          <w:sz w:val="24"/>
          <w:szCs w:val="24"/>
          <w:highlight w:val="none"/>
        </w:rPr>
        <w:t xml:space="preserve"> 低风险供应链的判断标准</w:t>
      </w:r>
      <w:bookmarkEnd w:id="184"/>
      <w:bookmarkEnd w:id="185"/>
      <w:bookmarkEnd w:id="186"/>
      <w:bookmarkEnd w:id="187"/>
      <w:bookmarkEnd w:id="188"/>
      <w:bookmarkEnd w:id="189"/>
      <w:bookmarkEnd w:id="190"/>
      <w:bookmarkEnd w:id="191"/>
      <w:bookmarkEnd w:id="192"/>
    </w:p>
    <w:p>
      <w:pPr>
        <w:spacing w:after="132" w:line="360" w:lineRule="auto"/>
        <w:ind w:firstLine="240" w:firstLineChars="100"/>
        <w:rPr>
          <w:rFonts w:hint="eastAsia" w:ascii="华文楷体" w:hAnsi="华文楷体" w:eastAsia="华文楷体" w:cs="华文楷体"/>
          <w:b/>
          <w:bCs/>
          <w:sz w:val="24"/>
          <w:szCs w:val="24"/>
          <w:highlight w:val="none"/>
        </w:rPr>
      </w:pPr>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4</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Judgement</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criteria</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for</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low</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risk</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supply</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chains</w:t>
      </w:r>
    </w:p>
    <w:p>
      <w:pPr>
        <w:spacing w:after="132" w:line="360" w:lineRule="auto"/>
        <w:ind w:firstLine="240" w:firstLineChars="100"/>
        <w:rPr>
          <w:rFonts w:hint="eastAsia" w:ascii="华文楷体" w:hAnsi="华文楷体" w:eastAsia="华文楷体" w:cs="华文楷体"/>
          <w:b/>
          <w:bCs/>
          <w:sz w:val="24"/>
          <w:szCs w:val="24"/>
          <w:highlight w:val="none"/>
        </w:rPr>
      </w:pPr>
      <w:r>
        <w:rPr>
          <w:rFonts w:hint="eastAsia" w:ascii="华文楷体" w:hAnsi="华文楷体" w:eastAsia="华文楷体" w:cs="华文楷体"/>
          <w:b/>
          <w:bCs/>
          <w:sz w:val="24"/>
          <w:szCs w:val="24"/>
          <w:highlight w:val="none"/>
        </w:rPr>
        <w:t xml:space="preserve">    对于不符合零容忍供应链、高风险供应链、中风险供应链的供应链，公司列为低风险供应链。</w:t>
      </w:r>
    </w:p>
    <w:p>
      <w:pPr>
        <w:spacing w:after="132" w:line="360" w:lineRule="auto"/>
        <w:ind w:firstLine="240" w:firstLineChars="100"/>
        <w:jc w:val="both"/>
        <w:rPr>
          <w:rFonts w:hint="eastAsia" w:ascii="华文楷体" w:hAnsi="华文楷体" w:eastAsia="华文楷体" w:cs="华文楷体"/>
          <w:b/>
          <w:bCs/>
          <w:sz w:val="24"/>
          <w:szCs w:val="24"/>
          <w:highlight w:val="none"/>
        </w:rPr>
      </w:pP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For</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supply</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chains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that</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do</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not</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meet</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the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criteria</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of</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zero</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tolerance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supply</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chain</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high</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risk</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supply</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chain</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and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medium</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risk</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supply</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chain</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the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company</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classifies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them</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as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low</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risk</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supply</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chains</w:t>
      </w:r>
      <w:r>
        <w:rPr>
          <w:rFonts w:hint="eastAsia" w:ascii="华文楷体" w:hAnsi="华文楷体" w:eastAsia="华文楷体" w:cs="华文楷体"/>
          <w:b/>
          <w:bCs/>
          <w:sz w:val="24"/>
          <w:szCs w:val="24"/>
          <w:highlight w:val="none"/>
        </w:rPr>
        <w:t>.</w:t>
      </w:r>
    </w:p>
    <w:p>
      <w:pPr>
        <w:numPr>
          <w:ilvl w:val="0"/>
          <w:numId w:val="9"/>
        </w:numPr>
        <w:spacing w:line="360" w:lineRule="auto"/>
        <w:ind w:left="420" w:leftChars="0" w:firstLine="0" w:firstLineChars="0"/>
        <w:outlineLvl w:val="0"/>
        <w:rPr>
          <w:rFonts w:hint="eastAsia" w:ascii="华文楷体" w:hAnsi="华文楷体" w:eastAsia="华文楷体" w:cs="华文楷体"/>
          <w:b/>
          <w:bCs/>
          <w:color w:val="2B2B2B"/>
          <w:sz w:val="24"/>
          <w:szCs w:val="24"/>
          <w:highlight w:val="none"/>
        </w:rPr>
      </w:pPr>
      <w:bookmarkStart w:id="193" w:name="_Toc22229"/>
      <w:bookmarkStart w:id="194" w:name="_Toc12007"/>
      <w:bookmarkStart w:id="195" w:name="_Toc31880"/>
      <w:bookmarkStart w:id="196" w:name="_Toc9943"/>
      <w:bookmarkStart w:id="197" w:name="_Toc13977"/>
      <w:bookmarkStart w:id="198" w:name="_Toc19778"/>
      <w:bookmarkStart w:id="199" w:name="_Toc23793"/>
      <w:bookmarkStart w:id="200" w:name="_Toc26874"/>
      <w:bookmarkStart w:id="201" w:name="_Toc24957"/>
      <w:bookmarkStart w:id="202" w:name="_Toc30843"/>
      <w:bookmarkStart w:id="203" w:name="_Toc18255"/>
      <w:bookmarkStart w:id="204" w:name="_Toc24392"/>
      <w:bookmarkStart w:id="205" w:name="_Toc25287"/>
      <w:bookmarkStart w:id="206" w:name="_Toc29128"/>
      <w:r>
        <w:rPr>
          <w:rFonts w:hint="eastAsia" w:ascii="华文楷体" w:hAnsi="华文楷体" w:eastAsia="华文楷体" w:cs="华文楷体"/>
          <w:b/>
          <w:bCs/>
          <w:color w:val="2B2B2B"/>
          <w:sz w:val="24"/>
          <w:szCs w:val="24"/>
          <w:highlight w:val="none"/>
        </w:rPr>
        <w:t>供应链尽职调查程序</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numPr>
          <w:ilvl w:val="0"/>
          <w:numId w:val="0"/>
        </w:numPr>
        <w:spacing w:line="360" w:lineRule="auto"/>
        <w:ind w:left="420" w:leftChars="0"/>
        <w:outlineLvl w:val="0"/>
        <w:rPr>
          <w:rFonts w:hint="eastAsia" w:ascii="华文楷体" w:hAnsi="华文楷体" w:eastAsia="华文楷体" w:cs="华文楷体"/>
          <w:b/>
          <w:bCs/>
          <w:color w:val="2B2B2B"/>
          <w:sz w:val="24"/>
          <w:szCs w:val="24"/>
          <w:highlight w:val="none"/>
        </w:rPr>
      </w:pPr>
      <w:bookmarkStart w:id="207" w:name="_Toc23720"/>
      <w:r>
        <w:rPr>
          <w:rFonts w:hint="eastAsia" w:ascii="Times New Roman" w:hAnsi="Times New Roman" w:eastAsia="华文楷体" w:cs="华文楷体"/>
          <w:b/>
          <w:bCs/>
          <w:color w:val="2B2B2B"/>
          <w:sz w:val="24"/>
          <w:szCs w:val="24"/>
          <w:highlight w:val="none"/>
        </w:rPr>
        <w:t>V</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Supply</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chain</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due</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diligence</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process</w:t>
      </w:r>
      <w:bookmarkEnd w:id="207"/>
    </w:p>
    <w:p>
      <w:pPr>
        <w:spacing w:after="134" w:line="360" w:lineRule="auto"/>
        <w:ind w:left="477" w:hanging="10"/>
        <w:outlineLvl w:val="1"/>
        <w:rPr>
          <w:rFonts w:hint="eastAsia" w:ascii="华文楷体" w:hAnsi="华文楷体" w:eastAsia="华文楷体" w:cs="华文楷体"/>
          <w:b/>
          <w:bCs/>
          <w:sz w:val="24"/>
          <w:szCs w:val="24"/>
          <w:highlight w:val="none"/>
        </w:rPr>
      </w:pPr>
      <w:bookmarkStart w:id="208" w:name="_Toc1025"/>
      <w:bookmarkStart w:id="209" w:name="_Toc23746"/>
      <w:bookmarkStart w:id="210" w:name="_Toc16225"/>
      <w:bookmarkStart w:id="211" w:name="_Toc4857"/>
      <w:bookmarkStart w:id="212" w:name="_Toc14242"/>
      <w:bookmarkStart w:id="213" w:name="_Toc18643"/>
      <w:bookmarkStart w:id="214" w:name="_Toc3611"/>
      <w:bookmarkStart w:id="215" w:name="_Toc32405"/>
      <w:bookmarkStart w:id="216" w:name="_Toc31337"/>
      <w:bookmarkStart w:id="217" w:name="_Toc20021"/>
      <w:bookmarkStart w:id="218" w:name="_Toc11345"/>
      <w:r>
        <w:rPr>
          <w:rFonts w:hint="eastAsia" w:ascii="Times New Roman" w:hAnsi="Times New Roman" w:eastAsia="华文楷体" w:cs="华文楷体"/>
          <w:b/>
          <w:bCs/>
          <w:sz w:val="24"/>
          <w:szCs w:val="24"/>
          <w:highlight w:val="none"/>
        </w:rPr>
        <w:t>1</w:t>
      </w:r>
      <w:r>
        <w:rPr>
          <w:rFonts w:hint="eastAsia" w:ascii="华文楷体" w:hAnsi="华文楷体" w:eastAsia="华文楷体" w:cs="华文楷体"/>
          <w:b/>
          <w:bCs/>
          <w:sz w:val="24"/>
          <w:szCs w:val="24"/>
          <w:highlight w:val="none"/>
        </w:rPr>
        <w:t>、 供应商信息收集及评估</w:t>
      </w:r>
      <w:bookmarkEnd w:id="208"/>
      <w:bookmarkEnd w:id="209"/>
      <w:bookmarkEnd w:id="210"/>
      <w:bookmarkEnd w:id="211"/>
      <w:bookmarkEnd w:id="212"/>
      <w:bookmarkEnd w:id="213"/>
      <w:bookmarkEnd w:id="214"/>
      <w:bookmarkEnd w:id="215"/>
      <w:bookmarkEnd w:id="216"/>
      <w:bookmarkEnd w:id="217"/>
      <w:bookmarkEnd w:id="218"/>
      <w:r>
        <w:rPr>
          <w:rFonts w:hint="eastAsia" w:ascii="华文楷体" w:hAnsi="华文楷体" w:eastAsia="华文楷体" w:cs="华文楷体"/>
          <w:b/>
          <w:bCs/>
          <w:sz w:val="24"/>
          <w:szCs w:val="24"/>
          <w:highlight w:val="none"/>
        </w:rPr>
        <w:t xml:space="preserve"> </w:t>
      </w:r>
    </w:p>
    <w:p>
      <w:pPr>
        <w:spacing w:after="134" w:line="360" w:lineRule="auto"/>
        <w:ind w:left="477" w:hanging="10"/>
        <w:outlineLvl w:val="1"/>
        <w:rPr>
          <w:rFonts w:hint="eastAsia" w:ascii="华文楷体" w:hAnsi="华文楷体" w:eastAsia="华文楷体" w:cs="华文楷体"/>
          <w:b/>
          <w:bCs/>
          <w:sz w:val="24"/>
          <w:szCs w:val="24"/>
          <w:highlight w:val="none"/>
        </w:rPr>
      </w:pPr>
      <w:bookmarkStart w:id="219" w:name="_Toc4383"/>
      <w:r>
        <w:rPr>
          <w:rFonts w:hint="eastAsia" w:ascii="Times New Roman" w:hAnsi="Times New Roman" w:eastAsia="华文楷体" w:cs="华文楷体"/>
          <w:b/>
          <w:bCs/>
          <w:sz w:val="24"/>
          <w:szCs w:val="24"/>
          <w:highlight w:val="none"/>
        </w:rPr>
        <w:t>1</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Supplier</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information</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collection</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and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evaluation</w:t>
      </w:r>
      <w:bookmarkEnd w:id="219"/>
      <w:r>
        <w:rPr>
          <w:rFonts w:hint="eastAsia" w:ascii="华文楷体" w:hAnsi="华文楷体" w:eastAsia="华文楷体" w:cs="华文楷体"/>
          <w:b/>
          <w:bCs/>
          <w:sz w:val="24"/>
          <w:szCs w:val="24"/>
          <w:highlight w:val="none"/>
        </w:rPr>
        <w:t xml:space="preserve"> </w:t>
      </w:r>
    </w:p>
    <w:p>
      <w:pPr>
        <w:numPr>
          <w:ilvl w:val="0"/>
          <w:numId w:val="13"/>
        </w:numPr>
        <w:spacing w:after="0" w:line="360" w:lineRule="auto"/>
        <w:ind w:left="840" w:hanging="360"/>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sz w:val="24"/>
          <w:szCs w:val="24"/>
          <w:highlight w:val="none"/>
        </w:rPr>
        <w:t>与供应商签订合作协议前，业务部门根据含金物料的种类不同 ， 分别根据</w:t>
      </w:r>
      <w:r>
        <w:rPr>
          <w:rFonts w:hint="eastAsia" w:ascii="Times New Roman" w:hAnsi="Times New Roman" w:eastAsia="华文楷体" w:cs="华文楷体"/>
          <w:sz w:val="24"/>
          <w:szCs w:val="24"/>
          <w:highlight w:val="none"/>
        </w:rPr>
        <w:t>LBMA</w:t>
      </w:r>
      <w:r>
        <w:rPr>
          <w:rFonts w:hint="eastAsia" w:ascii="华文楷体" w:hAnsi="华文楷体" w:eastAsia="华文楷体" w:cs="华文楷体"/>
          <w:sz w:val="24"/>
          <w:szCs w:val="24"/>
          <w:highlight w:val="none"/>
        </w:rPr>
        <w:t>工具包中的调查表内容对供应商进行访谈 ；</w:t>
      </w:r>
    </w:p>
    <w:p>
      <w:pPr>
        <w:numPr>
          <w:ilvl w:val="0"/>
          <w:numId w:val="0"/>
        </w:numPr>
        <w:spacing w:after="0" w:line="360" w:lineRule="auto"/>
        <w:ind w:left="480" w:leftChars="0"/>
        <w:jc w:val="both"/>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1</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Before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signing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operation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agreement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with</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supplier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business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department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conducts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interviews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with</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supplier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based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content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questionnaire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LBMA</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toolkit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depending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type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gold</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containing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materials</w:t>
      </w:r>
      <w:r>
        <w:rPr>
          <w:rFonts w:hint="eastAsia" w:ascii="华文楷体" w:hAnsi="华文楷体" w:eastAsia="华文楷体" w:cs="华文楷体"/>
          <w:color w:val="2B2B2B"/>
          <w:sz w:val="24"/>
          <w:szCs w:val="24"/>
          <w:highlight w:val="none"/>
        </w:rPr>
        <w:t>;</w:t>
      </w:r>
    </w:p>
    <w:p>
      <w:pPr>
        <w:numPr>
          <w:ilvl w:val="0"/>
          <w:numId w:val="13"/>
        </w:numPr>
        <w:spacing w:after="0" w:line="360" w:lineRule="auto"/>
        <w:ind w:left="840" w:hanging="360"/>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采用可靠、独立来源的文件、数据或资料核实供应商基本信息；</w:t>
      </w:r>
    </w:p>
    <w:p>
      <w:pPr>
        <w:numPr>
          <w:ilvl w:val="0"/>
          <w:numId w:val="0"/>
        </w:numPr>
        <w:spacing w:after="0" w:line="360" w:lineRule="auto"/>
        <w:ind w:left="480" w:leftChars="0"/>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2</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Verify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basic</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supplier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information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using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documents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data</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information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from</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reliable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independent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sources</w:t>
      </w:r>
      <w:r>
        <w:rPr>
          <w:rFonts w:hint="eastAsia" w:ascii="华文楷体" w:hAnsi="华文楷体" w:eastAsia="华文楷体" w:cs="华文楷体"/>
          <w:color w:val="2B2B2B"/>
          <w:sz w:val="24"/>
          <w:szCs w:val="24"/>
          <w:highlight w:val="none"/>
        </w:rPr>
        <w:t>;</w:t>
      </w:r>
    </w:p>
    <w:p>
      <w:pPr>
        <w:numPr>
          <w:ilvl w:val="0"/>
          <w:numId w:val="13"/>
        </w:numPr>
        <w:spacing w:after="0" w:line="360" w:lineRule="auto"/>
        <w:ind w:left="840" w:hanging="360"/>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识别客户、企业和企业收益所有人，使用可靠的独立来源文件、数据或者信息来验证其身份；</w:t>
      </w:r>
    </w:p>
    <w:p>
      <w:pPr>
        <w:numPr>
          <w:ilvl w:val="0"/>
          <w:numId w:val="0"/>
        </w:numPr>
        <w:spacing w:after="0" w:line="360" w:lineRule="auto"/>
        <w:ind w:left="480" w:leftChars="0"/>
        <w:jc w:val="both"/>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3</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Identify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customer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business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owner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business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proceeds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using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reliable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independent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source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documents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data</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information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verify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their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identity</w:t>
      </w:r>
      <w:r>
        <w:rPr>
          <w:rFonts w:hint="eastAsia" w:ascii="华文楷体" w:hAnsi="华文楷体" w:eastAsia="华文楷体" w:cs="华文楷体"/>
          <w:color w:val="2B2B2B"/>
          <w:sz w:val="24"/>
          <w:szCs w:val="24"/>
          <w:highlight w:val="none"/>
        </w:rPr>
        <w:t>;</w:t>
      </w:r>
    </w:p>
    <w:p>
      <w:pPr>
        <w:numPr>
          <w:ilvl w:val="0"/>
          <w:numId w:val="13"/>
        </w:numPr>
        <w:spacing w:after="0" w:line="360" w:lineRule="auto"/>
        <w:ind w:left="840" w:hanging="360"/>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 xml:space="preserve">公司环境社会责任报告：如 </w:t>
      </w:r>
      <w:r>
        <w:rPr>
          <w:rFonts w:hint="eastAsia" w:ascii="Times New Roman" w:hAnsi="Times New Roman" w:eastAsia="华文楷体" w:cs="华文楷体"/>
          <w:color w:val="2B2B2B"/>
          <w:sz w:val="24"/>
          <w:szCs w:val="24"/>
          <w:highlight w:val="none"/>
        </w:rPr>
        <w:t>ESG</w:t>
      </w:r>
      <w:r>
        <w:rPr>
          <w:rFonts w:hint="eastAsia" w:ascii="华文楷体" w:hAnsi="华文楷体" w:eastAsia="华文楷体" w:cs="华文楷体"/>
          <w:color w:val="2B2B2B"/>
          <w:sz w:val="24"/>
          <w:szCs w:val="24"/>
          <w:highlight w:val="none"/>
        </w:rPr>
        <w:t xml:space="preserve"> （适用香港交易所 上市公司和海外上市公司） 、</w:t>
      </w:r>
      <w:r>
        <w:rPr>
          <w:rFonts w:hint="eastAsia" w:ascii="Times New Roman" w:hAnsi="Times New Roman" w:eastAsia="华文楷体" w:cs="华文楷体"/>
          <w:color w:val="2B2B2B"/>
          <w:sz w:val="24"/>
          <w:szCs w:val="24"/>
          <w:highlight w:val="none"/>
        </w:rPr>
        <w:t>CSR</w:t>
      </w:r>
      <w:r>
        <w:rPr>
          <w:rFonts w:hint="eastAsia" w:ascii="华文楷体" w:hAnsi="华文楷体" w:eastAsia="华文楷体" w:cs="华文楷体"/>
          <w:color w:val="2B2B2B"/>
          <w:sz w:val="24"/>
          <w:szCs w:val="24"/>
          <w:highlight w:val="none"/>
        </w:rPr>
        <w:t xml:space="preserve"> （适用</w:t>
      </w:r>
      <w:r>
        <w:rPr>
          <w:rFonts w:hint="eastAsia" w:ascii="Times New Roman" w:hAnsi="Times New Roman" w:eastAsia="华文楷体" w:cs="华文楷体"/>
          <w:color w:val="2B2B2B"/>
          <w:sz w:val="24"/>
          <w:szCs w:val="24"/>
          <w:highlight w:val="none"/>
        </w:rPr>
        <w:t>A</w:t>
      </w:r>
      <w:r>
        <w:rPr>
          <w:rFonts w:hint="eastAsia" w:ascii="华文楷体" w:hAnsi="华文楷体" w:eastAsia="华文楷体" w:cs="华文楷体"/>
          <w:color w:val="2B2B2B"/>
          <w:sz w:val="24"/>
          <w:szCs w:val="24"/>
          <w:highlight w:val="none"/>
        </w:rPr>
        <w:t xml:space="preserve"> 股上市公司） 或公司安环报告 （适用非上市公司） 等）；</w:t>
      </w:r>
    </w:p>
    <w:p>
      <w:pPr>
        <w:numPr>
          <w:ilvl w:val="0"/>
          <w:numId w:val="0"/>
        </w:numPr>
        <w:spacing w:after="0" w:line="360" w:lineRule="auto"/>
        <w:ind w:left="480" w:leftChars="0"/>
        <w:jc w:val="both"/>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lang w:val="en-US" w:eastAsia="zh-CN"/>
        </w:rPr>
        <w:t>4</w:t>
      </w:r>
      <w:r>
        <w:rPr>
          <w:rFonts w:hint="eastAsia" w:ascii="华文楷体" w:hAnsi="华文楷体" w:eastAsia="华文楷体" w:cs="华文楷体"/>
          <w:color w:val="2B2B2B"/>
          <w:sz w:val="24"/>
          <w:szCs w:val="24"/>
          <w:highlight w:val="none"/>
          <w:lang w:val="en-US" w:eastAsia="zh-CN"/>
        </w:rPr>
        <w:t>）</w:t>
      </w:r>
      <w:r>
        <w:rPr>
          <w:rFonts w:hint="eastAsia" w:ascii="Times New Roman" w:hAnsi="Times New Roman" w:eastAsia="华文楷体" w:cs="华文楷体"/>
          <w:color w:val="2B2B2B"/>
          <w:sz w:val="24"/>
          <w:szCs w:val="24"/>
          <w:highlight w:val="none"/>
        </w:rPr>
        <w:t>Corporate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Environmental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Social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Responsibility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CSR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reports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ESG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HKEx</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listed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overseas</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listed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companies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CSR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share</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listed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companies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Corporate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Environmental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Report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non</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listed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companies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etc</w:t>
      </w:r>
      <w:r>
        <w:rPr>
          <w:rFonts w:hint="eastAsia" w:ascii="华文楷体" w:hAnsi="华文楷体" w:eastAsia="华文楷体" w:cs="华文楷体"/>
          <w:color w:val="2B2B2B"/>
          <w:sz w:val="24"/>
          <w:szCs w:val="24"/>
          <w:highlight w:val="none"/>
        </w:rPr>
        <w:t>.);</w:t>
      </w:r>
    </w:p>
    <w:p>
      <w:pPr>
        <w:numPr>
          <w:ilvl w:val="0"/>
          <w:numId w:val="13"/>
        </w:numPr>
        <w:spacing w:after="0" w:line="360" w:lineRule="auto"/>
        <w:ind w:left="840" w:hanging="360"/>
        <w:rPr>
          <w:rFonts w:hint="eastAsia" w:ascii="华文楷体" w:hAnsi="华文楷体" w:eastAsia="华文楷体" w:cs="华文楷体"/>
          <w:sz w:val="24"/>
          <w:szCs w:val="24"/>
          <w:highlight w:val="none"/>
        </w:rPr>
      </w:pPr>
      <w:r>
        <w:rPr>
          <w:rFonts w:hint="eastAsia" w:ascii="华文楷体" w:hAnsi="华文楷体" w:eastAsia="华文楷体" w:cs="华文楷体"/>
          <w:color w:val="2B2B2B"/>
          <w:sz w:val="24"/>
          <w:szCs w:val="24"/>
          <w:highlight w:val="none"/>
        </w:rPr>
        <w:t>获取含金物料原料运输的方法、运输路线及 运输中间商基本信息；</w:t>
      </w:r>
    </w:p>
    <w:p>
      <w:pPr>
        <w:numPr>
          <w:ilvl w:val="0"/>
          <w:numId w:val="0"/>
        </w:numPr>
        <w:spacing w:after="0" w:line="360" w:lineRule="auto"/>
        <w:ind w:left="480" w:leftChars="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5</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Obtain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basic</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methods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transporting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raw</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materials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containing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transport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routes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transport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intermediaries</w:t>
      </w:r>
      <w:r>
        <w:rPr>
          <w:rFonts w:hint="eastAsia" w:ascii="华文楷体" w:hAnsi="华文楷体" w:eastAsia="华文楷体" w:cs="华文楷体"/>
          <w:sz w:val="24"/>
          <w:szCs w:val="24"/>
          <w:highlight w:val="none"/>
        </w:rPr>
        <w:t>;</w:t>
      </w:r>
    </w:p>
    <w:p>
      <w:pPr>
        <w:numPr>
          <w:ilvl w:val="0"/>
          <w:numId w:val="13"/>
        </w:numPr>
        <w:spacing w:after="0" w:line="360" w:lineRule="auto"/>
        <w:ind w:left="840" w:hanging="360"/>
        <w:rPr>
          <w:rFonts w:hint="eastAsia" w:ascii="华文楷体" w:hAnsi="华文楷体" w:eastAsia="华文楷体" w:cs="华文楷体"/>
          <w:sz w:val="24"/>
          <w:szCs w:val="24"/>
          <w:highlight w:val="none"/>
        </w:rPr>
      </w:pPr>
      <w:r>
        <w:rPr>
          <w:rFonts w:hint="eastAsia" w:ascii="华文楷体" w:hAnsi="华文楷体" w:eastAsia="华文楷体" w:cs="华文楷体"/>
          <w:color w:val="2B2B2B"/>
          <w:sz w:val="24"/>
          <w:szCs w:val="24"/>
          <w:highlight w:val="none"/>
        </w:rPr>
        <w:t>获取供应商商业和财务方面的详细情况、从事黄金交易目的及商业运作情况；</w:t>
      </w:r>
    </w:p>
    <w:p>
      <w:pPr>
        <w:numPr>
          <w:ilvl w:val="0"/>
          <w:numId w:val="0"/>
        </w:numPr>
        <w:spacing w:after="0" w:line="360" w:lineRule="auto"/>
        <w:ind w:left="480" w:leftChars="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color w:val="2B2B2B"/>
          <w:sz w:val="24"/>
          <w:szCs w:val="24"/>
          <w:highlight w:val="none"/>
          <w:lang w:val="en-US" w:eastAsia="zh-CN"/>
        </w:rPr>
        <w:t>6</w:t>
      </w:r>
      <w:r>
        <w:rPr>
          <w:rFonts w:hint="eastAsia" w:ascii="华文楷体" w:hAnsi="华文楷体" w:eastAsia="华文楷体" w:cs="华文楷体"/>
          <w:color w:val="2B2B2B"/>
          <w:sz w:val="24"/>
          <w:szCs w:val="24"/>
          <w:highlight w:val="none"/>
          <w:lang w:val="en-US" w:eastAsia="zh-CN"/>
        </w:rPr>
        <w:t>）</w:t>
      </w:r>
      <w:r>
        <w:rPr>
          <w:rFonts w:hint="eastAsia" w:ascii="Times New Roman" w:hAnsi="Times New Roman" w:eastAsia="华文楷体" w:cs="华文楷体"/>
          <w:color w:val="2B2B2B"/>
          <w:sz w:val="24"/>
          <w:szCs w:val="24"/>
          <w:highlight w:val="none"/>
          <w:lang w:val="en-US" w:eastAsia="zh-CN"/>
        </w:rPr>
        <w:t>Obtain</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details</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of</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the</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commercial</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and</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financial</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aspects</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of</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the</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supplier</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the</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purpose</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for</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which</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it</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is</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trading</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in</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gold</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and</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its</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business</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operations</w:t>
      </w:r>
      <w:r>
        <w:rPr>
          <w:rFonts w:hint="eastAsia" w:ascii="华文楷体" w:hAnsi="华文楷体" w:eastAsia="华文楷体" w:cs="华文楷体"/>
          <w:color w:val="2B2B2B"/>
          <w:sz w:val="24"/>
          <w:szCs w:val="24"/>
          <w:highlight w:val="none"/>
          <w:lang w:val="en-US" w:eastAsia="zh-CN"/>
        </w:rPr>
        <w:t>;</w:t>
      </w:r>
      <w:r>
        <w:rPr>
          <w:rFonts w:hint="eastAsia" w:ascii="华文楷体" w:hAnsi="华文楷体" w:eastAsia="华文楷体" w:cs="华文楷体"/>
          <w:sz w:val="24"/>
          <w:szCs w:val="24"/>
          <w:highlight w:val="none"/>
        </w:rPr>
        <w:t xml:space="preserve"> </w:t>
      </w:r>
    </w:p>
    <w:p>
      <w:pPr>
        <w:numPr>
          <w:ilvl w:val="0"/>
          <w:numId w:val="13"/>
        </w:numPr>
        <w:spacing w:after="0" w:line="360" w:lineRule="auto"/>
        <w:ind w:left="840" w:hanging="36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对供应商有劳动雇佣关系的开展劳动者保护相关的调查，包括但不限于访谈、现场调查、匿名问卷；</w:t>
      </w:r>
    </w:p>
    <w:p>
      <w:pPr>
        <w:numPr>
          <w:ilvl w:val="0"/>
          <w:numId w:val="0"/>
        </w:numPr>
        <w:spacing w:after="0" w:line="360" w:lineRule="auto"/>
        <w:ind w:left="480" w:leftChars="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7</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Carry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out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surveys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related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worker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protection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including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but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not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limited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interviews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on</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site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surveys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anonymous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questionnaires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labour</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employment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relationships</w:t>
      </w:r>
      <w:r>
        <w:rPr>
          <w:rFonts w:hint="eastAsia" w:ascii="华文楷体" w:hAnsi="华文楷体" w:eastAsia="华文楷体" w:cs="华文楷体"/>
          <w:sz w:val="24"/>
          <w:szCs w:val="24"/>
          <w:highlight w:val="none"/>
        </w:rPr>
        <w:t>;</w:t>
      </w:r>
    </w:p>
    <w:p>
      <w:pPr>
        <w:numPr>
          <w:ilvl w:val="0"/>
          <w:numId w:val="13"/>
        </w:numPr>
        <w:spacing w:after="0" w:line="360" w:lineRule="auto"/>
        <w:ind w:left="840" w:hanging="36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对合格供应商定期进行复查评估，针对突发事件组织应急评估；</w:t>
      </w:r>
    </w:p>
    <w:p>
      <w:pPr>
        <w:numPr>
          <w:ilvl w:val="0"/>
          <w:numId w:val="0"/>
        </w:numPr>
        <w:spacing w:after="0" w:line="360" w:lineRule="auto"/>
        <w:ind w:left="480" w:leftChars="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8</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Conduct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regular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review</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assessment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qualified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organise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contingency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assessment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emergencies</w:t>
      </w:r>
      <w:r>
        <w:rPr>
          <w:rFonts w:hint="eastAsia" w:ascii="华文楷体" w:hAnsi="华文楷体" w:eastAsia="华文楷体" w:cs="华文楷体"/>
          <w:sz w:val="24"/>
          <w:szCs w:val="24"/>
          <w:highlight w:val="none"/>
        </w:rPr>
        <w:t>;</w:t>
      </w:r>
    </w:p>
    <w:p>
      <w:pPr>
        <w:numPr>
          <w:ilvl w:val="0"/>
          <w:numId w:val="13"/>
        </w:numPr>
        <w:spacing w:after="0" w:line="360" w:lineRule="auto"/>
        <w:ind w:left="840" w:hanging="36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合格供应商信息发生变更，需及时按供应链尽职调查程序组织调查，保持档案资料库处于最新状态；</w:t>
      </w:r>
    </w:p>
    <w:p>
      <w:pPr>
        <w:numPr>
          <w:ilvl w:val="0"/>
          <w:numId w:val="0"/>
        </w:numPr>
        <w:spacing w:after="0" w:line="360" w:lineRule="auto"/>
        <w:ind w:left="480" w:leftChars="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9</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Changes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qualified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need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organised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timely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manner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accordance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procedures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keep</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archive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database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up</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date</w:t>
      </w:r>
      <w:r>
        <w:rPr>
          <w:rFonts w:hint="eastAsia" w:ascii="华文楷体" w:hAnsi="华文楷体" w:eastAsia="华文楷体" w:cs="华文楷体"/>
          <w:sz w:val="24"/>
          <w:szCs w:val="24"/>
          <w:highlight w:val="none"/>
        </w:rPr>
        <w:t>;</w:t>
      </w:r>
    </w:p>
    <w:p>
      <w:pPr>
        <w:numPr>
          <w:ilvl w:val="0"/>
          <w:numId w:val="13"/>
        </w:numPr>
        <w:spacing w:after="0" w:line="360" w:lineRule="auto"/>
        <w:ind w:left="840" w:hanging="36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 xml:space="preserve">协助供应商构建风险控制管理体系。 </w:t>
      </w:r>
    </w:p>
    <w:p>
      <w:pPr>
        <w:numPr>
          <w:ilvl w:val="0"/>
          <w:numId w:val="0"/>
        </w:numPr>
        <w:spacing w:after="0" w:line="360" w:lineRule="auto"/>
        <w:ind w:left="480" w:leftChars="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10</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Assist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building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control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management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system</w:t>
      </w:r>
      <w:r>
        <w:rPr>
          <w:rFonts w:hint="eastAsia" w:ascii="华文楷体" w:hAnsi="华文楷体" w:eastAsia="华文楷体" w:cs="华文楷体"/>
          <w:sz w:val="24"/>
          <w:szCs w:val="24"/>
          <w:highlight w:val="none"/>
        </w:rPr>
        <w:t xml:space="preserve">. </w:t>
      </w:r>
    </w:p>
    <w:p>
      <w:pPr>
        <w:numPr>
          <w:ilvl w:val="255"/>
          <w:numId w:val="0"/>
        </w:numPr>
        <w:spacing w:after="0" w:line="360" w:lineRule="auto"/>
        <w:ind w:left="480" w:firstLine="0"/>
        <w:outlineLvl w:val="1"/>
        <w:rPr>
          <w:rFonts w:hint="eastAsia" w:ascii="华文楷体" w:hAnsi="华文楷体" w:eastAsia="华文楷体" w:cs="华文楷体"/>
          <w:b/>
          <w:bCs/>
          <w:sz w:val="24"/>
          <w:szCs w:val="24"/>
          <w:highlight w:val="none"/>
        </w:rPr>
      </w:pPr>
      <w:bookmarkStart w:id="220" w:name="_Toc4272"/>
      <w:bookmarkStart w:id="221" w:name="_Toc11492"/>
      <w:bookmarkStart w:id="222" w:name="_Toc6208"/>
      <w:bookmarkStart w:id="223" w:name="_Toc9651"/>
      <w:bookmarkStart w:id="224" w:name="_Toc1257"/>
      <w:bookmarkStart w:id="225" w:name="_Toc20550"/>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、根据原料的类型进行附加调查</w:t>
      </w:r>
      <w:bookmarkEnd w:id="220"/>
      <w:bookmarkEnd w:id="221"/>
      <w:bookmarkEnd w:id="222"/>
      <w:bookmarkEnd w:id="223"/>
      <w:bookmarkEnd w:id="224"/>
      <w:bookmarkEnd w:id="225"/>
    </w:p>
    <w:p>
      <w:pPr>
        <w:numPr>
          <w:ilvl w:val="255"/>
          <w:numId w:val="0"/>
        </w:numPr>
        <w:spacing w:after="0" w:line="360" w:lineRule="auto"/>
        <w:ind w:left="480" w:firstLine="0"/>
        <w:outlineLvl w:val="1"/>
        <w:rPr>
          <w:rFonts w:hint="eastAsia" w:ascii="华文楷体" w:hAnsi="华文楷体" w:eastAsia="华文楷体" w:cs="华文楷体"/>
          <w:b/>
          <w:bCs/>
          <w:sz w:val="24"/>
          <w:szCs w:val="24"/>
          <w:highlight w:val="none"/>
        </w:rPr>
      </w:pPr>
      <w:bookmarkStart w:id="226" w:name="_Toc3970"/>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Additional</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investigations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based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on</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the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type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of</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raw</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material</w:t>
      </w:r>
      <w:bookmarkEnd w:id="226"/>
    </w:p>
    <w:p>
      <w:pPr>
        <w:spacing w:after="134" w:line="360" w:lineRule="auto"/>
        <w:ind w:left="477" w:hanging="10"/>
        <w:rPr>
          <w:rFonts w:hint="eastAsia" w:ascii="华文楷体" w:hAnsi="华文楷体" w:eastAsia="华文楷体" w:cs="华文楷体"/>
          <w:b/>
          <w:bCs/>
          <w:sz w:val="24"/>
          <w:szCs w:val="24"/>
          <w:highlight w:val="none"/>
        </w:rPr>
      </w:pPr>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1</w:t>
      </w:r>
      <w:r>
        <w:rPr>
          <w:rFonts w:hint="eastAsia" w:ascii="华文楷体" w:hAnsi="华文楷体" w:eastAsia="华文楷体" w:cs="华文楷体"/>
          <w:b/>
          <w:bCs/>
          <w:sz w:val="24"/>
          <w:szCs w:val="24"/>
          <w:highlight w:val="none"/>
        </w:rPr>
        <w:t xml:space="preserve">黄金来源为再生金的进行附加调查，调查要求包括但不限于： </w:t>
      </w:r>
    </w:p>
    <w:p>
      <w:pPr>
        <w:spacing w:after="134" w:line="360" w:lineRule="auto"/>
        <w:ind w:left="477" w:hanging="10"/>
        <w:rPr>
          <w:rFonts w:hint="eastAsia" w:ascii="华文楷体" w:hAnsi="华文楷体" w:eastAsia="华文楷体" w:cs="华文楷体"/>
          <w:b/>
          <w:bCs/>
          <w:sz w:val="24"/>
          <w:szCs w:val="24"/>
          <w:highlight w:val="none"/>
        </w:rPr>
      </w:pPr>
      <w:r>
        <w:rPr>
          <w:rFonts w:hint="eastAsia" w:ascii="Times New Roman" w:hAnsi="Times New Roman" w:eastAsia="华文楷体" w:cs="华文楷体"/>
          <w:b/>
          <w:bCs/>
          <w:sz w:val="24"/>
          <w:szCs w:val="24"/>
          <w:highlight w:val="none"/>
        </w:rPr>
        <w:t>2</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1</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Additional</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investigations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are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conducted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where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the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source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of</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the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gold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is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recycled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gold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and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the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investigation</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requirements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include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but</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are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not</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limited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to</w:t>
      </w:r>
      <w:r>
        <w:rPr>
          <w:rFonts w:hint="eastAsia" w:ascii="华文楷体" w:hAnsi="华文楷体" w:eastAsia="华文楷体" w:cs="华文楷体"/>
          <w:b/>
          <w:bCs/>
          <w:sz w:val="24"/>
          <w:szCs w:val="24"/>
          <w:highlight w:val="none"/>
        </w:rPr>
        <w:t xml:space="preserve">: </w:t>
      </w:r>
    </w:p>
    <w:p>
      <w:pPr>
        <w:numPr>
          <w:ilvl w:val="0"/>
          <w:numId w:val="14"/>
        </w:numPr>
        <w:spacing w:after="134" w:line="360" w:lineRule="auto"/>
        <w:ind w:left="477" w:hanging="10"/>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收集和评估供应方反洗 钱和打击恐怖主义融资方面的相关信息；</w:t>
      </w:r>
    </w:p>
    <w:p>
      <w:pPr>
        <w:numPr>
          <w:ilvl w:val="0"/>
          <w:numId w:val="0"/>
        </w:numPr>
        <w:spacing w:after="134" w:line="360" w:lineRule="auto"/>
        <w:ind w:left="467" w:leftChars="0"/>
        <w:jc w:val="both"/>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1</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Gathering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assessing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relevant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information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anti</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money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laundering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combating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financing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terrorism</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side</w:t>
      </w:r>
      <w:r>
        <w:rPr>
          <w:rFonts w:hint="eastAsia" w:ascii="华文楷体" w:hAnsi="华文楷体" w:eastAsia="华文楷体" w:cs="华文楷体"/>
          <w:color w:val="2B2B2B"/>
          <w:sz w:val="24"/>
          <w:szCs w:val="24"/>
          <w:highlight w:val="none"/>
        </w:rPr>
        <w:t>;</w:t>
      </w:r>
    </w:p>
    <w:p>
      <w:pPr>
        <w:numPr>
          <w:ilvl w:val="0"/>
          <w:numId w:val="14"/>
        </w:numPr>
        <w:spacing w:after="134" w:line="360" w:lineRule="auto"/>
        <w:ind w:left="477" w:hanging="10"/>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获取再生黄金来源证明；</w:t>
      </w:r>
    </w:p>
    <w:p>
      <w:pPr>
        <w:numPr>
          <w:ilvl w:val="0"/>
          <w:numId w:val="0"/>
        </w:numPr>
        <w:spacing w:after="134" w:line="360" w:lineRule="auto"/>
        <w:ind w:left="467" w:leftChars="0"/>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2</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Obtain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proof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source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recycled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gold</w:t>
      </w:r>
      <w:r>
        <w:rPr>
          <w:rFonts w:hint="eastAsia" w:ascii="华文楷体" w:hAnsi="华文楷体" w:eastAsia="华文楷体" w:cs="华文楷体"/>
          <w:color w:val="2B2B2B"/>
          <w:sz w:val="24"/>
          <w:szCs w:val="24"/>
          <w:highlight w:val="none"/>
        </w:rPr>
        <w:t>;</w:t>
      </w:r>
    </w:p>
    <w:p>
      <w:pPr>
        <w:numPr>
          <w:ilvl w:val="0"/>
          <w:numId w:val="14"/>
        </w:numPr>
        <w:spacing w:after="134" w:line="360" w:lineRule="auto"/>
        <w:ind w:left="477" w:hanging="10"/>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受益人信息。</w:t>
      </w:r>
    </w:p>
    <w:p>
      <w:pPr>
        <w:numPr>
          <w:ilvl w:val="0"/>
          <w:numId w:val="0"/>
        </w:numPr>
        <w:spacing w:after="134" w:line="360" w:lineRule="auto"/>
        <w:ind w:left="467" w:leftChars="0"/>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3</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Beneficiary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information</w:t>
      </w:r>
      <w:r>
        <w:rPr>
          <w:rFonts w:hint="eastAsia" w:ascii="华文楷体" w:hAnsi="华文楷体" w:eastAsia="华文楷体" w:cs="华文楷体"/>
          <w:color w:val="2B2B2B"/>
          <w:sz w:val="24"/>
          <w:szCs w:val="24"/>
          <w:highlight w:val="none"/>
        </w:rPr>
        <w:t>.</w:t>
      </w:r>
    </w:p>
    <w:p>
      <w:pPr>
        <w:spacing w:after="134" w:line="360" w:lineRule="auto"/>
        <w:ind w:left="477" w:hanging="10"/>
        <w:outlineLvl w:val="1"/>
        <w:rPr>
          <w:rFonts w:hint="eastAsia" w:ascii="华文楷体" w:hAnsi="华文楷体" w:eastAsia="华文楷体" w:cs="华文楷体"/>
          <w:b/>
          <w:bCs/>
          <w:sz w:val="24"/>
          <w:szCs w:val="24"/>
          <w:highlight w:val="none"/>
        </w:rPr>
      </w:pPr>
      <w:bookmarkStart w:id="227" w:name="_Toc10325"/>
      <w:bookmarkStart w:id="228" w:name="_Toc11045"/>
      <w:bookmarkStart w:id="229" w:name="_Toc23523"/>
      <w:bookmarkStart w:id="230" w:name="_Toc28949"/>
      <w:bookmarkStart w:id="231" w:name="_Toc7749"/>
      <w:bookmarkStart w:id="232" w:name="_Toc27827"/>
      <w:bookmarkStart w:id="233" w:name="_Toc15935"/>
      <w:bookmarkStart w:id="234" w:name="_Toc20286"/>
      <w:bookmarkStart w:id="235" w:name="_Toc15802"/>
      <w:r>
        <w:rPr>
          <w:rFonts w:hint="eastAsia" w:ascii="Times New Roman" w:hAnsi="Times New Roman" w:eastAsia="华文楷体" w:cs="华文楷体"/>
          <w:b/>
          <w:bCs/>
          <w:sz w:val="24"/>
          <w:szCs w:val="24"/>
          <w:highlight w:val="none"/>
        </w:rPr>
        <w:t>3</w:t>
      </w:r>
      <w:r>
        <w:rPr>
          <w:rFonts w:hint="eastAsia" w:ascii="华文楷体" w:hAnsi="华文楷体" w:eastAsia="华文楷体" w:cs="华文楷体"/>
          <w:b/>
          <w:bCs/>
          <w:sz w:val="24"/>
          <w:szCs w:val="24"/>
          <w:highlight w:val="none"/>
        </w:rPr>
        <w:t>、高风险情况下开启强化尽职调查</w:t>
      </w:r>
      <w:bookmarkEnd w:id="227"/>
      <w:bookmarkEnd w:id="228"/>
      <w:bookmarkEnd w:id="229"/>
      <w:bookmarkEnd w:id="230"/>
      <w:bookmarkEnd w:id="231"/>
      <w:bookmarkEnd w:id="232"/>
      <w:bookmarkEnd w:id="233"/>
      <w:bookmarkEnd w:id="234"/>
      <w:bookmarkEnd w:id="235"/>
    </w:p>
    <w:p>
      <w:pPr>
        <w:spacing w:after="134" w:line="360" w:lineRule="auto"/>
        <w:ind w:left="477" w:hanging="10"/>
        <w:outlineLvl w:val="1"/>
        <w:rPr>
          <w:rFonts w:hint="eastAsia" w:ascii="华文楷体" w:hAnsi="华文楷体" w:eastAsia="华文楷体" w:cs="华文楷体"/>
          <w:b/>
          <w:bCs/>
          <w:sz w:val="24"/>
          <w:szCs w:val="24"/>
          <w:highlight w:val="none"/>
        </w:rPr>
      </w:pPr>
      <w:bookmarkStart w:id="236" w:name="_Toc2375"/>
      <w:r>
        <w:rPr>
          <w:rFonts w:hint="eastAsia" w:ascii="Times New Roman" w:hAnsi="Times New Roman" w:eastAsia="华文楷体" w:cs="华文楷体"/>
          <w:b/>
          <w:bCs/>
          <w:sz w:val="24"/>
          <w:szCs w:val="24"/>
          <w:highlight w:val="none"/>
        </w:rPr>
        <w:t>3</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Opening</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enhanced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due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diligence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in</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high</w:t>
      </w:r>
      <w:r>
        <w:rPr>
          <w:rFonts w:hint="eastAsia" w:ascii="华文楷体" w:hAnsi="华文楷体" w:eastAsia="华文楷体" w:cs="华文楷体"/>
          <w:b/>
          <w:bCs/>
          <w:sz w:val="24"/>
          <w:szCs w:val="24"/>
          <w:highlight w:val="none"/>
        </w:rPr>
        <w:t>-</w:t>
      </w:r>
      <w:r>
        <w:rPr>
          <w:rFonts w:hint="eastAsia" w:ascii="Times New Roman" w:hAnsi="Times New Roman" w:eastAsia="华文楷体" w:cs="华文楷体"/>
          <w:b/>
          <w:bCs/>
          <w:sz w:val="24"/>
          <w:szCs w:val="24"/>
          <w:highlight w:val="none"/>
        </w:rPr>
        <w:t>risk</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situations</w:t>
      </w:r>
      <w:bookmarkEnd w:id="236"/>
    </w:p>
    <w:p>
      <w:pPr>
        <w:spacing w:after="0" w:line="360" w:lineRule="auto"/>
        <w:ind w:left="-15" w:firstLine="480"/>
        <w:rPr>
          <w:rFonts w:hint="eastAsia" w:ascii="华文楷体" w:hAnsi="华文楷体" w:eastAsia="华文楷体" w:cs="华文楷体"/>
          <w:sz w:val="24"/>
          <w:szCs w:val="24"/>
          <w:highlight w:val="none"/>
        </w:rPr>
      </w:pPr>
      <w:r>
        <w:rPr>
          <w:rFonts w:hint="eastAsia" w:ascii="华文楷体" w:hAnsi="华文楷体" w:eastAsia="华文楷体" w:cs="华文楷体"/>
          <w:color w:val="2B2B2B"/>
          <w:sz w:val="24"/>
          <w:szCs w:val="24"/>
          <w:highlight w:val="none"/>
        </w:rPr>
        <w:t>公司根据供应商企业类型、业务关系、交易类型、企业的地理位置或运输区域，用基于风险的方法决定实施尽职调查措施的程度。对应于高风险的情况，公司将采取强化的尽职调查，并采取如下的附加处理步骤：</w:t>
      </w:r>
      <w:r>
        <w:rPr>
          <w:rFonts w:hint="eastAsia" w:ascii="华文楷体" w:hAnsi="华文楷体" w:eastAsia="华文楷体" w:cs="华文楷体"/>
          <w:sz w:val="24"/>
          <w:szCs w:val="24"/>
          <w:highlight w:val="none"/>
        </w:rPr>
        <w:t xml:space="preserve"> </w:t>
      </w:r>
    </w:p>
    <w:p>
      <w:pPr>
        <w:spacing w:after="0" w:line="360" w:lineRule="auto"/>
        <w:ind w:left="-15" w:firstLine="48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uses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based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approach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determine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level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measures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implemented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depending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type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business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business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relationship</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type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transaction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geographical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location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business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shipping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situations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applies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enhanced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takes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additional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processing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steps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described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below</w:t>
      </w:r>
      <w:r>
        <w:rPr>
          <w:rFonts w:hint="eastAsia" w:ascii="华文楷体" w:hAnsi="华文楷体" w:eastAsia="华文楷体" w:cs="华文楷体"/>
          <w:sz w:val="24"/>
          <w:szCs w:val="24"/>
          <w:highlight w:val="none"/>
        </w:rPr>
        <w:t xml:space="preserve">: </w:t>
      </w:r>
    </w:p>
    <w:p>
      <w:pPr>
        <w:spacing w:after="0" w:line="360" w:lineRule="auto"/>
        <w:ind w:left="-15" w:firstLine="480"/>
        <w:rPr>
          <w:rFonts w:hint="eastAsia" w:ascii="华文楷体" w:hAnsi="华文楷体" w:eastAsia="华文楷体" w:cs="华文楷体"/>
          <w:b/>
          <w:bCs/>
          <w:sz w:val="24"/>
          <w:szCs w:val="24"/>
          <w:highlight w:val="none"/>
        </w:rPr>
      </w:pPr>
      <w:r>
        <w:rPr>
          <w:rFonts w:hint="eastAsia" w:ascii="华文楷体" w:hAnsi="华文楷体" w:eastAsia="华文楷体" w:cs="华文楷体"/>
          <w:b/>
          <w:bCs/>
          <w:sz w:val="24"/>
          <w:szCs w:val="24"/>
          <w:highlight w:val="none"/>
        </w:rPr>
        <w:t>现场调查包括但不限于：</w:t>
      </w:r>
    </w:p>
    <w:p>
      <w:pPr>
        <w:spacing w:after="0" w:line="360" w:lineRule="auto"/>
        <w:ind w:left="-15" w:firstLine="480"/>
        <w:rPr>
          <w:rFonts w:hint="eastAsia" w:ascii="华文楷体" w:hAnsi="华文楷体" w:eastAsia="华文楷体" w:cs="华文楷体"/>
          <w:b/>
          <w:bCs/>
          <w:sz w:val="24"/>
          <w:szCs w:val="24"/>
          <w:highlight w:val="none"/>
        </w:rPr>
      </w:pPr>
      <w:r>
        <w:rPr>
          <w:rFonts w:hint="eastAsia" w:ascii="Times New Roman" w:hAnsi="Times New Roman" w:eastAsia="华文楷体" w:cs="华文楷体"/>
          <w:b/>
          <w:bCs/>
          <w:sz w:val="24"/>
          <w:szCs w:val="24"/>
          <w:highlight w:val="none"/>
        </w:rPr>
        <w:t>Site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investigations</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include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but</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are</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not</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limited</w:t>
      </w:r>
      <w:r>
        <w:rPr>
          <w:rFonts w:hint="eastAsia" w:ascii="华文楷体" w:hAnsi="华文楷体" w:eastAsia="华文楷体" w:cs="华文楷体"/>
          <w:b/>
          <w:bCs/>
          <w:sz w:val="24"/>
          <w:szCs w:val="24"/>
          <w:highlight w:val="none"/>
        </w:rPr>
        <w:t xml:space="preserve"> </w:t>
      </w:r>
      <w:r>
        <w:rPr>
          <w:rFonts w:hint="eastAsia" w:ascii="Times New Roman" w:hAnsi="Times New Roman" w:eastAsia="华文楷体" w:cs="华文楷体"/>
          <w:b/>
          <w:bCs/>
          <w:sz w:val="24"/>
          <w:szCs w:val="24"/>
          <w:highlight w:val="none"/>
        </w:rPr>
        <w:t>to</w:t>
      </w:r>
      <w:r>
        <w:rPr>
          <w:rFonts w:hint="eastAsia" w:ascii="华文楷体" w:hAnsi="华文楷体" w:eastAsia="华文楷体" w:cs="华文楷体"/>
          <w:b/>
          <w:bCs/>
          <w:sz w:val="24"/>
          <w:szCs w:val="24"/>
          <w:highlight w:val="none"/>
        </w:rPr>
        <w:t>:</w:t>
      </w:r>
    </w:p>
    <w:p>
      <w:pPr>
        <w:numPr>
          <w:ilvl w:val="0"/>
          <w:numId w:val="15"/>
        </w:numPr>
        <w:spacing w:after="0" w:line="360" w:lineRule="auto"/>
        <w:rPr>
          <w:rFonts w:hint="eastAsia" w:ascii="华文楷体" w:hAnsi="华文楷体" w:eastAsia="华文楷体" w:cs="华文楷体"/>
          <w:sz w:val="24"/>
          <w:szCs w:val="24"/>
          <w:highlight w:val="none"/>
        </w:rPr>
      </w:pPr>
      <w:r>
        <w:rPr>
          <w:rFonts w:hint="eastAsia" w:ascii="华文楷体" w:hAnsi="华文楷体" w:eastAsia="华文楷体" w:cs="华文楷体"/>
          <w:color w:val="2B2B2B"/>
          <w:sz w:val="24"/>
          <w:szCs w:val="24"/>
          <w:highlight w:val="none"/>
        </w:rPr>
        <w:t>实地考察或访问高风险供应链，证实供应链尽职调查结果的文件记录是否真实；</w:t>
      </w:r>
    </w:p>
    <w:p>
      <w:pPr>
        <w:numPr>
          <w:ilvl w:val="0"/>
          <w:numId w:val="0"/>
        </w:numPr>
        <w:spacing w:after="0" w:line="360" w:lineRule="auto"/>
        <w:ind w:left="440" w:leftChars="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lang w:val="en-US" w:eastAsia="zh-CN"/>
        </w:rPr>
        <w:t>1</w:t>
      </w:r>
      <w:r>
        <w:rPr>
          <w:rFonts w:hint="eastAsia" w:ascii="华文楷体" w:hAnsi="华文楷体" w:eastAsia="华文楷体" w:cs="华文楷体"/>
          <w:sz w:val="24"/>
          <w:szCs w:val="24"/>
          <w:highlight w:val="none"/>
          <w:lang w:val="en-US" w:eastAsia="zh-CN"/>
        </w:rPr>
        <w:t>）</w:t>
      </w:r>
      <w:r>
        <w:rPr>
          <w:rFonts w:hint="eastAsia" w:ascii="Times New Roman" w:hAnsi="Times New Roman" w:eastAsia="华文楷体" w:cs="华文楷体"/>
          <w:sz w:val="24"/>
          <w:szCs w:val="24"/>
          <w:highlight w:val="none"/>
        </w:rPr>
        <w:t>Site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visits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visits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confirm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authenticity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documentation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findings</w:t>
      </w:r>
      <w:r>
        <w:rPr>
          <w:rFonts w:hint="eastAsia" w:ascii="华文楷体" w:hAnsi="华文楷体" w:eastAsia="华文楷体" w:cs="华文楷体"/>
          <w:sz w:val="24"/>
          <w:szCs w:val="24"/>
          <w:highlight w:val="none"/>
        </w:rPr>
        <w:t xml:space="preserve">; </w:t>
      </w:r>
    </w:p>
    <w:p>
      <w:pPr>
        <w:numPr>
          <w:ilvl w:val="0"/>
          <w:numId w:val="15"/>
        </w:numPr>
        <w:spacing w:after="0" w:line="360" w:lineRule="auto"/>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使用可信的独立来源的文件、数据和信息核实情况，供应链中涉及的环节（包括生产商、中间商、交易商、出口商和运输商）的尽职调查信息都要进行核实；</w:t>
      </w:r>
    </w:p>
    <w:p>
      <w:pPr>
        <w:numPr>
          <w:ilvl w:val="0"/>
          <w:numId w:val="0"/>
        </w:numPr>
        <w:spacing w:after="0" w:line="360" w:lineRule="auto"/>
        <w:ind w:left="440" w:leftChars="0"/>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2</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Use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documents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data</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information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from</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credible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independent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sources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verify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situation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with</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due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diligence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information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from</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links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involved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including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producers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intermediaries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traders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exporters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transporters</w:t>
      </w:r>
      <w:r>
        <w:rPr>
          <w:rFonts w:hint="eastAsia" w:ascii="华文楷体" w:hAnsi="华文楷体" w:eastAsia="华文楷体" w:cs="华文楷体"/>
          <w:color w:val="2B2B2B"/>
          <w:sz w:val="24"/>
          <w:szCs w:val="24"/>
          <w:highlight w:val="none"/>
        </w:rPr>
        <w:t>);</w:t>
      </w:r>
    </w:p>
    <w:p>
      <w:pPr>
        <w:numPr>
          <w:ilvl w:val="0"/>
          <w:numId w:val="15"/>
        </w:numPr>
        <w:spacing w:after="0" w:line="360" w:lineRule="auto"/>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在任何交易发生前进行，或至少在业务关系开始后</w:t>
      </w:r>
      <w:r>
        <w:rPr>
          <w:rFonts w:hint="eastAsia" w:ascii="Times New Roman" w:hAnsi="Times New Roman" w:eastAsia="华文楷体" w:cs="华文楷体"/>
          <w:color w:val="2B2B2B"/>
          <w:sz w:val="24"/>
          <w:szCs w:val="24"/>
          <w:highlight w:val="none"/>
        </w:rPr>
        <w:t>6</w:t>
      </w:r>
      <w:r>
        <w:rPr>
          <w:rFonts w:hint="eastAsia" w:ascii="华文楷体" w:hAnsi="华文楷体" w:eastAsia="华文楷体" w:cs="华文楷体"/>
          <w:color w:val="2B2B2B"/>
          <w:sz w:val="24"/>
          <w:szCs w:val="24"/>
          <w:highlight w:val="none"/>
        </w:rPr>
        <w:t>个月内进行；</w:t>
      </w:r>
    </w:p>
    <w:p>
      <w:pPr>
        <w:numPr>
          <w:ilvl w:val="0"/>
          <w:numId w:val="0"/>
        </w:numPr>
        <w:spacing w:after="0" w:line="360" w:lineRule="auto"/>
        <w:ind w:left="440" w:leftChars="0"/>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3</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before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transaction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takes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place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least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within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6</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months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commencement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business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relationship</w:t>
      </w:r>
      <w:r>
        <w:rPr>
          <w:rFonts w:hint="eastAsia" w:ascii="华文楷体" w:hAnsi="华文楷体" w:eastAsia="华文楷体" w:cs="华文楷体"/>
          <w:color w:val="2B2B2B"/>
          <w:sz w:val="24"/>
          <w:szCs w:val="24"/>
          <w:highlight w:val="none"/>
        </w:rPr>
        <w:t>;</w:t>
      </w:r>
    </w:p>
    <w:p>
      <w:pPr>
        <w:numPr>
          <w:ilvl w:val="0"/>
          <w:numId w:val="15"/>
        </w:numPr>
        <w:spacing w:after="0" w:line="360" w:lineRule="auto"/>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由有能力的员工或独立的第三方顾问进行，他们与供应商不存在任何利益冲突。当公司员工进行现场调查时，他们必须承诺如实、准确地报告；</w:t>
      </w:r>
    </w:p>
    <w:p>
      <w:pPr>
        <w:numPr>
          <w:ilvl w:val="0"/>
          <w:numId w:val="0"/>
        </w:numPr>
        <w:spacing w:after="0" w:line="360" w:lineRule="auto"/>
        <w:ind w:left="440" w:leftChars="0"/>
        <w:jc w:val="both"/>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4</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conducted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competent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employees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independent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third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party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consultants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who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not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have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conflict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interest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with</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supplier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When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company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employees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conduct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on</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site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investigations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must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commit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reporting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truthfully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accurately</w:t>
      </w:r>
      <w:r>
        <w:rPr>
          <w:rFonts w:hint="eastAsia" w:ascii="华文楷体" w:hAnsi="华文楷体" w:eastAsia="华文楷体" w:cs="华文楷体"/>
          <w:color w:val="2B2B2B"/>
          <w:sz w:val="24"/>
          <w:szCs w:val="24"/>
          <w:highlight w:val="none"/>
        </w:rPr>
        <w:t>;</w:t>
      </w:r>
    </w:p>
    <w:p>
      <w:pPr>
        <w:numPr>
          <w:ilvl w:val="0"/>
          <w:numId w:val="15"/>
        </w:numPr>
        <w:spacing w:after="0" w:line="360" w:lineRule="auto"/>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在可适用的情况下咨询相关的内部和外部利息相关者（例如，地方政府机构、上游公司、国际或民间社会组织，或受影响的第三方）；</w:t>
      </w:r>
    </w:p>
    <w:p>
      <w:pPr>
        <w:numPr>
          <w:ilvl w:val="0"/>
          <w:numId w:val="0"/>
        </w:numPr>
        <w:spacing w:after="0" w:line="360" w:lineRule="auto"/>
        <w:ind w:left="440" w:leftChars="0"/>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5</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Consult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relevant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internal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external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interest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stakeholders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where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applicable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local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government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agencies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upstream</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companies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international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civil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society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organisations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affected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third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parties</w:t>
      </w:r>
      <w:r>
        <w:rPr>
          <w:rFonts w:hint="eastAsia" w:ascii="华文楷体" w:hAnsi="华文楷体" w:eastAsia="华文楷体" w:cs="华文楷体"/>
          <w:color w:val="2B2B2B"/>
          <w:sz w:val="24"/>
          <w:szCs w:val="24"/>
          <w:highlight w:val="none"/>
        </w:rPr>
        <w:t>);</w:t>
      </w:r>
    </w:p>
    <w:p>
      <w:pPr>
        <w:numPr>
          <w:ilvl w:val="0"/>
          <w:numId w:val="15"/>
        </w:numPr>
        <w:spacing w:after="0" w:line="360" w:lineRule="auto"/>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应用调查工具包中现场调查报告模板；</w:t>
      </w:r>
    </w:p>
    <w:p>
      <w:pPr>
        <w:numPr>
          <w:ilvl w:val="0"/>
          <w:numId w:val="0"/>
        </w:numPr>
        <w:spacing w:after="0" w:line="360" w:lineRule="auto"/>
        <w:ind w:left="440" w:leftChars="0"/>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6</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site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survey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report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template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survey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toolkit</w:t>
      </w:r>
      <w:r>
        <w:rPr>
          <w:rFonts w:hint="eastAsia" w:ascii="华文楷体" w:hAnsi="华文楷体" w:eastAsia="华文楷体" w:cs="华文楷体"/>
          <w:color w:val="2B2B2B"/>
          <w:sz w:val="24"/>
          <w:szCs w:val="24"/>
          <w:highlight w:val="none"/>
        </w:rPr>
        <w:t>;</w:t>
      </w:r>
    </w:p>
    <w:p>
      <w:pPr>
        <w:numPr>
          <w:ilvl w:val="0"/>
          <w:numId w:val="15"/>
        </w:numPr>
        <w:spacing w:after="0" w:line="360" w:lineRule="auto"/>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根据在改进计划中识别和记录的问题的数量和严重程度进行跟踪。</w:t>
      </w:r>
    </w:p>
    <w:p>
      <w:pPr>
        <w:numPr>
          <w:ilvl w:val="0"/>
          <w:numId w:val="0"/>
        </w:numPr>
        <w:spacing w:after="0" w:line="360" w:lineRule="auto"/>
        <w:ind w:left="440" w:leftChars="0"/>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7</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Follow</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up</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number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severity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issues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identified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documented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improvement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plan</w:t>
      </w:r>
      <w:r>
        <w:rPr>
          <w:rFonts w:hint="eastAsia" w:ascii="华文楷体" w:hAnsi="华文楷体" w:eastAsia="华文楷体" w:cs="华文楷体"/>
          <w:color w:val="2B2B2B"/>
          <w:sz w:val="24"/>
          <w:szCs w:val="24"/>
          <w:highlight w:val="none"/>
        </w:rPr>
        <w:t>.</w:t>
      </w:r>
    </w:p>
    <w:p>
      <w:pPr>
        <w:spacing w:after="132" w:line="360" w:lineRule="auto"/>
        <w:ind w:firstLine="480" w:firstLineChars="200"/>
        <w:rPr>
          <w:rFonts w:hint="eastAsia" w:ascii="华文楷体" w:hAnsi="华文楷体" w:eastAsia="华文楷体" w:cs="华文楷体"/>
          <w:i/>
          <w:iCs/>
          <w:color w:val="2B2B2B"/>
          <w:sz w:val="24"/>
          <w:szCs w:val="24"/>
          <w:highlight w:val="none"/>
        </w:rPr>
      </w:pPr>
      <w:r>
        <w:rPr>
          <w:rFonts w:hint="eastAsia" w:ascii="华文楷体" w:hAnsi="华文楷体" w:eastAsia="华文楷体" w:cs="华文楷体"/>
          <w:i/>
          <w:iCs/>
          <w:color w:val="2B2B2B"/>
          <w:sz w:val="24"/>
          <w:szCs w:val="24"/>
          <w:highlight w:val="none"/>
        </w:rPr>
        <w:t>根据收到的含金材料的类型，强化尽职调查措施应当包括以下步骤。这些措施可在实地调查期间或视情况远程进行。</w:t>
      </w:r>
    </w:p>
    <w:p>
      <w:pPr>
        <w:keepNext w:val="0"/>
        <w:keepLines w:val="0"/>
        <w:pageBreakBefore w:val="0"/>
        <w:widowControl/>
        <w:numPr>
          <w:ilvl w:val="0"/>
          <w:numId w:val="0"/>
        </w:numPr>
        <w:kinsoku/>
        <w:wordWrap/>
        <w:overflowPunct/>
        <w:topLinePunct w:val="0"/>
        <w:autoSpaceDE/>
        <w:autoSpaceDN/>
        <w:bidi w:val="0"/>
        <w:adjustRightInd/>
        <w:snapToGrid/>
        <w:spacing w:before="58" w:line="360" w:lineRule="auto"/>
        <w:ind w:left="442" w:leftChars="0" w:right="193" w:rightChars="0" w:firstLine="512" w:firstLineChars="200"/>
        <w:jc w:val="both"/>
        <w:textAlignment w:val="auto"/>
        <w:rPr>
          <w:rFonts w:hint="eastAsia" w:ascii="华文楷体" w:hAnsi="华文楷体" w:eastAsia="华文楷体" w:cs="华文楷体"/>
          <w:spacing w:val="8"/>
          <w:sz w:val="24"/>
          <w:szCs w:val="24"/>
          <w:highlight w:val="none"/>
        </w:rPr>
      </w:pPr>
      <w:r>
        <w:rPr>
          <w:rFonts w:hint="eastAsia" w:ascii="Times New Roman" w:hAnsi="Times New Roman" w:eastAsia="华文楷体" w:cs="华文楷体"/>
          <w:spacing w:val="8"/>
          <w:sz w:val="24"/>
          <w:szCs w:val="24"/>
          <w:highlight w:val="none"/>
        </w:rPr>
        <w:t>Depending</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on</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the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type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of</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gold</w:t>
      </w:r>
      <w:r>
        <w:rPr>
          <w:rFonts w:hint="eastAsia" w:ascii="华文楷体" w:hAnsi="华文楷体" w:eastAsia="华文楷体" w:cs="华文楷体"/>
          <w:spacing w:val="8"/>
          <w:sz w:val="24"/>
          <w:szCs w:val="24"/>
          <w:highlight w:val="none"/>
        </w:rPr>
        <w:t>-</w:t>
      </w:r>
      <w:r>
        <w:rPr>
          <w:rFonts w:hint="eastAsia" w:ascii="Times New Roman" w:hAnsi="Times New Roman" w:eastAsia="华文楷体" w:cs="华文楷体"/>
          <w:spacing w:val="8"/>
          <w:sz w:val="24"/>
          <w:szCs w:val="24"/>
          <w:highlight w:val="none"/>
        </w:rPr>
        <w:t>containing</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material</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received</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enhanced</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due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diligence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measures</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should</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include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the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following</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steps</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These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measures</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may</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be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carried</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out</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during</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on</w:t>
      </w:r>
      <w:r>
        <w:rPr>
          <w:rFonts w:hint="eastAsia" w:ascii="华文楷体" w:hAnsi="华文楷体" w:eastAsia="华文楷体" w:cs="华文楷体"/>
          <w:spacing w:val="8"/>
          <w:sz w:val="24"/>
          <w:szCs w:val="24"/>
          <w:highlight w:val="none"/>
        </w:rPr>
        <w:t>-</w:t>
      </w:r>
      <w:r>
        <w:rPr>
          <w:rFonts w:hint="eastAsia" w:ascii="Times New Roman" w:hAnsi="Times New Roman" w:eastAsia="华文楷体" w:cs="华文楷体"/>
          <w:spacing w:val="8"/>
          <w:sz w:val="24"/>
          <w:szCs w:val="24"/>
          <w:highlight w:val="none"/>
        </w:rPr>
        <w:t>site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investigations</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or</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remotely</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as</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appropriate</w:t>
      </w:r>
      <w:r>
        <w:rPr>
          <w:rFonts w:hint="eastAsia" w:ascii="华文楷体" w:hAnsi="华文楷体" w:eastAsia="华文楷体" w:cs="华文楷体"/>
          <w:spacing w:val="8"/>
          <w:sz w:val="24"/>
          <w:szCs w:val="24"/>
          <w:highlight w:val="none"/>
        </w:rPr>
        <w:t>.</w:t>
      </w:r>
    </w:p>
    <w:p>
      <w:pPr>
        <w:tabs>
          <w:tab w:val="left" w:pos="1270"/>
        </w:tabs>
        <w:spacing w:after="132" w:line="360" w:lineRule="auto"/>
        <w:ind w:left="440" w:leftChars="200"/>
        <w:rPr>
          <w:rFonts w:hint="eastAsia" w:ascii="华文楷体" w:hAnsi="华文楷体" w:eastAsia="华文楷体" w:cs="华文楷体"/>
          <w:b/>
          <w:bCs/>
          <w:spacing w:val="8"/>
          <w:sz w:val="24"/>
          <w:szCs w:val="24"/>
          <w:highlight w:val="none"/>
        </w:rPr>
      </w:pPr>
      <w:r>
        <w:rPr>
          <w:rFonts w:hint="eastAsia" w:ascii="华文楷体" w:hAnsi="华文楷体" w:eastAsia="华文楷体" w:cs="华文楷体"/>
          <w:b/>
          <w:bCs/>
          <w:spacing w:val="8"/>
          <w:sz w:val="24"/>
          <w:szCs w:val="24"/>
          <w:highlight w:val="none"/>
        </w:rPr>
        <w:t>对高风险中间精炼商回收黄金的强化尽职调查措施应包括但不限于：</w:t>
      </w:r>
    </w:p>
    <w:p>
      <w:pPr>
        <w:tabs>
          <w:tab w:val="left" w:pos="1270"/>
        </w:tabs>
        <w:spacing w:after="132" w:line="360" w:lineRule="auto"/>
        <w:ind w:left="440" w:leftChars="200"/>
        <w:jc w:val="both"/>
        <w:rPr>
          <w:rFonts w:hint="eastAsia" w:ascii="华文楷体" w:hAnsi="华文楷体" w:eastAsia="华文楷体" w:cs="华文楷体"/>
          <w:b/>
          <w:bCs/>
          <w:spacing w:val="8"/>
          <w:sz w:val="24"/>
          <w:szCs w:val="24"/>
          <w:highlight w:val="none"/>
        </w:rPr>
      </w:pPr>
      <w:r>
        <w:rPr>
          <w:rFonts w:hint="eastAsia" w:ascii="Times New Roman" w:hAnsi="Times New Roman" w:eastAsia="华文楷体" w:cs="华文楷体"/>
          <w:b/>
          <w:bCs/>
          <w:spacing w:val="8"/>
          <w:sz w:val="24"/>
          <w:szCs w:val="24"/>
          <w:highlight w:val="none"/>
        </w:rPr>
        <w:t>Enhanced</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due</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diligence</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measures</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for</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gold</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recovery</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from</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high</w:t>
      </w:r>
      <w:r>
        <w:rPr>
          <w:rFonts w:hint="eastAsia" w:ascii="华文楷体" w:hAnsi="华文楷体" w:eastAsia="华文楷体" w:cs="华文楷体"/>
          <w:b/>
          <w:bCs/>
          <w:spacing w:val="8"/>
          <w:sz w:val="24"/>
          <w:szCs w:val="24"/>
          <w:highlight w:val="none"/>
        </w:rPr>
        <w:t>-</w:t>
      </w:r>
      <w:r>
        <w:rPr>
          <w:rFonts w:hint="eastAsia" w:ascii="Times New Roman" w:hAnsi="Times New Roman" w:eastAsia="华文楷体" w:cs="华文楷体"/>
          <w:b/>
          <w:bCs/>
          <w:spacing w:val="8"/>
          <w:sz w:val="24"/>
          <w:szCs w:val="24"/>
          <w:highlight w:val="none"/>
        </w:rPr>
        <w:t>risk</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intermediate</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refiners</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should</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include</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but</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are</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not</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limited</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to</w:t>
      </w:r>
      <w:r>
        <w:rPr>
          <w:rFonts w:hint="eastAsia" w:ascii="华文楷体" w:hAnsi="华文楷体" w:eastAsia="华文楷体" w:cs="华文楷体"/>
          <w:b/>
          <w:bCs/>
          <w:spacing w:val="8"/>
          <w:sz w:val="24"/>
          <w:szCs w:val="24"/>
          <w:highlight w:val="none"/>
        </w:rPr>
        <w:t>:</w:t>
      </w:r>
    </w:p>
    <w:p>
      <w:pPr>
        <w:numPr>
          <w:ilvl w:val="0"/>
          <w:numId w:val="16"/>
        </w:numPr>
        <w:spacing w:before="62" w:line="360" w:lineRule="auto"/>
        <w:rPr>
          <w:rFonts w:hint="eastAsia" w:ascii="华文楷体" w:hAnsi="华文楷体" w:eastAsia="华文楷体" w:cs="华文楷体"/>
          <w:sz w:val="24"/>
          <w:szCs w:val="24"/>
          <w:highlight w:val="none"/>
        </w:rPr>
      </w:pPr>
      <w:r>
        <w:rPr>
          <w:rFonts w:hint="eastAsia" w:ascii="华文楷体" w:hAnsi="华文楷体" w:eastAsia="华文楷体" w:cs="华文楷体"/>
          <w:spacing w:val="8"/>
          <w:sz w:val="24"/>
          <w:szCs w:val="24"/>
          <w:highlight w:val="none"/>
        </w:rPr>
        <w:t>（在确保合规及加以解释的基础上）提供关于中间精炼商的负责任采购实践的独立鉴证报告，鉴证应：</w:t>
      </w:r>
    </w:p>
    <w:p>
      <w:pPr>
        <w:numPr>
          <w:ilvl w:val="0"/>
          <w:numId w:val="0"/>
        </w:numPr>
        <w:spacing w:before="62" w:line="360" w:lineRule="auto"/>
        <w:ind w:left="440" w:leftChars="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Provide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basis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ensuring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explanation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independent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assurance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report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responsible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sourcing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practices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intermediate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refiners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which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shall</w:t>
      </w:r>
      <w:r>
        <w:rPr>
          <w:rFonts w:hint="eastAsia" w:ascii="华文楷体" w:hAnsi="华文楷体" w:eastAsia="华文楷体" w:cs="华文楷体"/>
          <w:sz w:val="24"/>
          <w:szCs w:val="24"/>
          <w:highlight w:val="none"/>
        </w:rPr>
        <w:t>:</w:t>
      </w:r>
    </w:p>
    <w:p>
      <w:pPr>
        <w:spacing w:before="38" w:line="360" w:lineRule="auto"/>
        <w:ind w:left="1201"/>
        <w:rPr>
          <w:rFonts w:hint="eastAsia" w:ascii="华文楷体" w:hAnsi="华文楷体" w:eastAsia="华文楷体" w:cs="华文楷体"/>
          <w:spacing w:val="9"/>
          <w:sz w:val="24"/>
          <w:szCs w:val="24"/>
          <w:highlight w:val="none"/>
        </w:rPr>
      </w:pPr>
      <w:r>
        <w:rPr>
          <w:rFonts w:hint="eastAsia" w:ascii="华文楷体" w:hAnsi="华文楷体" w:eastAsia="华文楷体" w:cs="华文楷体"/>
          <w:spacing w:val="12"/>
          <w:sz w:val="24"/>
          <w:szCs w:val="24"/>
          <w:highlight w:val="none"/>
        </w:rPr>
        <w:t xml:space="preserve">• </w:t>
      </w:r>
      <w:r>
        <w:rPr>
          <w:rFonts w:hint="eastAsia" w:ascii="华文楷体" w:hAnsi="华文楷体" w:eastAsia="华文楷体" w:cs="华文楷体"/>
          <w:spacing w:val="9"/>
          <w:sz w:val="24"/>
          <w:szCs w:val="24"/>
          <w:highlight w:val="none"/>
        </w:rPr>
        <w:t>包括对遵循经合组织负责任采购计划的评估</w:t>
      </w:r>
    </w:p>
    <w:p>
      <w:pPr>
        <w:spacing w:before="38" w:line="360" w:lineRule="auto"/>
        <w:ind w:left="1201"/>
        <w:jc w:val="both"/>
        <w:rPr>
          <w:rFonts w:hint="eastAsia" w:ascii="华文楷体" w:hAnsi="华文楷体" w:eastAsia="华文楷体" w:cs="华文楷体"/>
          <w:spacing w:val="9"/>
          <w:sz w:val="24"/>
          <w:szCs w:val="24"/>
          <w:highlight w:val="none"/>
        </w:rPr>
      </w:pPr>
      <w:r>
        <w:rPr>
          <w:rFonts w:hint="eastAsia" w:ascii="华文楷体" w:hAnsi="华文楷体" w:eastAsia="华文楷体" w:cs="华文楷体"/>
          <w:spacing w:val="9"/>
          <w:sz w:val="24"/>
          <w:szCs w:val="24"/>
          <w:highlight w:val="none"/>
        </w:rPr>
        <w:t xml:space="preserve">- </w:t>
      </w:r>
      <w:r>
        <w:rPr>
          <w:rFonts w:hint="eastAsia" w:ascii="Times New Roman" w:hAnsi="Times New Roman" w:eastAsia="华文楷体" w:cs="华文楷体"/>
          <w:spacing w:val="9"/>
          <w:sz w:val="24"/>
          <w:szCs w:val="24"/>
          <w:highlight w:val="none"/>
        </w:rPr>
        <w:t>Includes</w:t>
      </w:r>
      <w:r>
        <w:rPr>
          <w:rFonts w:hint="eastAsia" w:ascii="华文楷体" w:hAnsi="华文楷体" w:eastAsia="华文楷体" w:cs="华文楷体"/>
          <w:spacing w:val="9"/>
          <w:sz w:val="24"/>
          <w:szCs w:val="24"/>
          <w:highlight w:val="none"/>
        </w:rPr>
        <w:t xml:space="preserve"> </w:t>
      </w:r>
      <w:r>
        <w:rPr>
          <w:rFonts w:hint="eastAsia" w:ascii="Times New Roman" w:hAnsi="Times New Roman" w:eastAsia="华文楷体" w:cs="华文楷体"/>
          <w:spacing w:val="9"/>
          <w:sz w:val="24"/>
          <w:szCs w:val="24"/>
          <w:highlight w:val="none"/>
        </w:rPr>
        <w:t>an</w:t>
      </w:r>
      <w:r>
        <w:rPr>
          <w:rFonts w:hint="eastAsia" w:ascii="华文楷体" w:hAnsi="华文楷体" w:eastAsia="华文楷体" w:cs="华文楷体"/>
          <w:spacing w:val="9"/>
          <w:sz w:val="24"/>
          <w:szCs w:val="24"/>
          <w:highlight w:val="none"/>
        </w:rPr>
        <w:t xml:space="preserve"> </w:t>
      </w:r>
      <w:r>
        <w:rPr>
          <w:rFonts w:hint="eastAsia" w:ascii="Times New Roman" w:hAnsi="Times New Roman" w:eastAsia="华文楷体" w:cs="华文楷体"/>
          <w:spacing w:val="9"/>
          <w:sz w:val="24"/>
          <w:szCs w:val="24"/>
          <w:highlight w:val="none"/>
        </w:rPr>
        <w:t>assessment</w:t>
      </w:r>
      <w:r>
        <w:rPr>
          <w:rFonts w:hint="eastAsia" w:ascii="华文楷体" w:hAnsi="华文楷体" w:eastAsia="华文楷体" w:cs="华文楷体"/>
          <w:spacing w:val="9"/>
          <w:sz w:val="24"/>
          <w:szCs w:val="24"/>
          <w:highlight w:val="none"/>
        </w:rPr>
        <w:t xml:space="preserve"> </w:t>
      </w:r>
      <w:r>
        <w:rPr>
          <w:rFonts w:hint="eastAsia" w:ascii="Times New Roman" w:hAnsi="Times New Roman" w:eastAsia="华文楷体" w:cs="华文楷体"/>
          <w:spacing w:val="9"/>
          <w:sz w:val="24"/>
          <w:szCs w:val="24"/>
          <w:highlight w:val="none"/>
        </w:rPr>
        <w:t>of</w:t>
      </w:r>
      <w:r>
        <w:rPr>
          <w:rFonts w:hint="eastAsia" w:ascii="华文楷体" w:hAnsi="华文楷体" w:eastAsia="华文楷体" w:cs="华文楷体"/>
          <w:spacing w:val="9"/>
          <w:sz w:val="24"/>
          <w:szCs w:val="24"/>
          <w:highlight w:val="none"/>
        </w:rPr>
        <w:t xml:space="preserve"> </w:t>
      </w:r>
      <w:r>
        <w:rPr>
          <w:rFonts w:hint="eastAsia" w:ascii="Times New Roman" w:hAnsi="Times New Roman" w:eastAsia="华文楷体" w:cs="华文楷体"/>
          <w:spacing w:val="9"/>
          <w:sz w:val="24"/>
          <w:szCs w:val="24"/>
          <w:highlight w:val="none"/>
        </w:rPr>
        <w:t>compliance</w:t>
      </w:r>
      <w:r>
        <w:rPr>
          <w:rFonts w:hint="eastAsia" w:ascii="华文楷体" w:hAnsi="华文楷体" w:eastAsia="华文楷体" w:cs="华文楷体"/>
          <w:spacing w:val="9"/>
          <w:sz w:val="24"/>
          <w:szCs w:val="24"/>
          <w:highlight w:val="none"/>
        </w:rPr>
        <w:t xml:space="preserve"> </w:t>
      </w:r>
      <w:r>
        <w:rPr>
          <w:rFonts w:hint="eastAsia" w:ascii="Times New Roman" w:hAnsi="Times New Roman" w:eastAsia="华文楷体" w:cs="华文楷体"/>
          <w:spacing w:val="9"/>
          <w:sz w:val="24"/>
          <w:szCs w:val="24"/>
          <w:highlight w:val="none"/>
        </w:rPr>
        <w:t>with</w:t>
      </w:r>
      <w:r>
        <w:rPr>
          <w:rFonts w:hint="eastAsia" w:ascii="华文楷体" w:hAnsi="华文楷体" w:eastAsia="华文楷体" w:cs="华文楷体"/>
          <w:spacing w:val="9"/>
          <w:sz w:val="24"/>
          <w:szCs w:val="24"/>
          <w:highlight w:val="none"/>
        </w:rPr>
        <w:t xml:space="preserve"> </w:t>
      </w:r>
      <w:r>
        <w:rPr>
          <w:rFonts w:hint="eastAsia" w:ascii="Times New Roman" w:hAnsi="Times New Roman" w:eastAsia="华文楷体" w:cs="华文楷体"/>
          <w:spacing w:val="9"/>
          <w:sz w:val="24"/>
          <w:szCs w:val="24"/>
          <w:highlight w:val="none"/>
        </w:rPr>
        <w:t>the</w:t>
      </w:r>
      <w:r>
        <w:rPr>
          <w:rFonts w:hint="eastAsia" w:ascii="华文楷体" w:hAnsi="华文楷体" w:eastAsia="华文楷体" w:cs="华文楷体"/>
          <w:spacing w:val="9"/>
          <w:sz w:val="24"/>
          <w:szCs w:val="24"/>
          <w:highlight w:val="none"/>
        </w:rPr>
        <w:t xml:space="preserve"> </w:t>
      </w:r>
      <w:r>
        <w:rPr>
          <w:rFonts w:hint="eastAsia" w:ascii="Times New Roman" w:hAnsi="Times New Roman" w:eastAsia="华文楷体" w:cs="华文楷体"/>
          <w:spacing w:val="9"/>
          <w:sz w:val="24"/>
          <w:szCs w:val="24"/>
          <w:highlight w:val="none"/>
        </w:rPr>
        <w:t>OECD</w:t>
      </w:r>
      <w:r>
        <w:rPr>
          <w:rFonts w:hint="eastAsia" w:ascii="华文楷体" w:hAnsi="华文楷体" w:eastAsia="华文楷体" w:cs="华文楷体"/>
          <w:spacing w:val="9"/>
          <w:sz w:val="24"/>
          <w:szCs w:val="24"/>
          <w:highlight w:val="none"/>
        </w:rPr>
        <w:t xml:space="preserve"> </w:t>
      </w:r>
      <w:r>
        <w:rPr>
          <w:rFonts w:hint="eastAsia" w:ascii="Times New Roman" w:hAnsi="Times New Roman" w:eastAsia="华文楷体" w:cs="华文楷体"/>
          <w:spacing w:val="9"/>
          <w:sz w:val="24"/>
          <w:szCs w:val="24"/>
          <w:highlight w:val="none"/>
        </w:rPr>
        <w:t>Responsible</w:t>
      </w:r>
      <w:r>
        <w:rPr>
          <w:rFonts w:hint="eastAsia" w:ascii="华文楷体" w:hAnsi="华文楷体" w:eastAsia="华文楷体" w:cs="华文楷体"/>
          <w:spacing w:val="9"/>
          <w:sz w:val="24"/>
          <w:szCs w:val="24"/>
          <w:highlight w:val="none"/>
        </w:rPr>
        <w:t xml:space="preserve"> </w:t>
      </w:r>
      <w:r>
        <w:rPr>
          <w:rFonts w:hint="eastAsia" w:ascii="Times New Roman" w:hAnsi="Times New Roman" w:eastAsia="华文楷体" w:cs="华文楷体"/>
          <w:spacing w:val="9"/>
          <w:sz w:val="24"/>
          <w:szCs w:val="24"/>
          <w:highlight w:val="none"/>
        </w:rPr>
        <w:t>Procurement</w:t>
      </w:r>
      <w:r>
        <w:rPr>
          <w:rFonts w:hint="eastAsia" w:ascii="华文楷体" w:hAnsi="华文楷体" w:eastAsia="华文楷体" w:cs="华文楷体"/>
          <w:spacing w:val="9"/>
          <w:sz w:val="24"/>
          <w:szCs w:val="24"/>
          <w:highlight w:val="none"/>
        </w:rPr>
        <w:t xml:space="preserve"> </w:t>
      </w:r>
      <w:r>
        <w:rPr>
          <w:rFonts w:hint="eastAsia" w:ascii="Times New Roman" w:hAnsi="Times New Roman" w:eastAsia="华文楷体" w:cs="华文楷体"/>
          <w:spacing w:val="9"/>
          <w:sz w:val="24"/>
          <w:szCs w:val="24"/>
          <w:highlight w:val="none"/>
        </w:rPr>
        <w:t>Programme</w:t>
      </w:r>
    </w:p>
    <w:p>
      <w:pPr>
        <w:spacing w:before="56" w:line="360" w:lineRule="auto"/>
        <w:ind w:left="1201"/>
        <w:rPr>
          <w:rFonts w:hint="eastAsia" w:ascii="华文楷体" w:hAnsi="华文楷体" w:eastAsia="华文楷体" w:cs="华文楷体"/>
          <w:spacing w:val="8"/>
          <w:sz w:val="24"/>
          <w:szCs w:val="24"/>
          <w:highlight w:val="none"/>
        </w:rPr>
      </w:pPr>
      <w:r>
        <w:rPr>
          <w:rFonts w:hint="eastAsia" w:ascii="华文楷体" w:hAnsi="华文楷体" w:eastAsia="华文楷体" w:cs="华文楷体"/>
          <w:spacing w:val="12"/>
          <w:sz w:val="24"/>
          <w:szCs w:val="24"/>
          <w:highlight w:val="none"/>
        </w:rPr>
        <w:t xml:space="preserve">• </w:t>
      </w:r>
      <w:r>
        <w:rPr>
          <w:rFonts w:hint="eastAsia" w:ascii="华文楷体" w:hAnsi="华文楷体" w:eastAsia="华文楷体" w:cs="华文楷体"/>
          <w:spacing w:val="9"/>
          <w:sz w:val="24"/>
          <w:szCs w:val="24"/>
          <w:highlight w:val="none"/>
        </w:rPr>
        <w:t xml:space="preserve"> </w:t>
      </w:r>
      <w:r>
        <w:rPr>
          <w:rFonts w:hint="eastAsia" w:ascii="华文楷体" w:hAnsi="华文楷体" w:eastAsia="华文楷体" w:cs="华文楷体"/>
          <w:spacing w:val="8"/>
          <w:sz w:val="24"/>
          <w:szCs w:val="24"/>
          <w:highlight w:val="none"/>
        </w:rPr>
        <w:t xml:space="preserve"> 被中间精炼商委托开展</w:t>
      </w:r>
    </w:p>
    <w:p>
      <w:pPr>
        <w:spacing w:before="56" w:line="360" w:lineRule="auto"/>
        <w:ind w:left="1201"/>
        <w:rPr>
          <w:rFonts w:hint="eastAsia" w:ascii="华文楷体" w:hAnsi="华文楷体" w:eastAsia="华文楷体" w:cs="华文楷体"/>
          <w:spacing w:val="8"/>
          <w:sz w:val="24"/>
          <w:szCs w:val="24"/>
          <w:highlight w:val="none"/>
        </w:rPr>
      </w:pP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Commissioned</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by</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intermediate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refiners</w:t>
      </w:r>
    </w:p>
    <w:p>
      <w:pPr>
        <w:spacing w:before="62" w:line="360" w:lineRule="auto"/>
        <w:ind w:firstLine="1024" w:firstLineChars="400"/>
        <w:rPr>
          <w:rFonts w:hint="eastAsia" w:ascii="华文楷体" w:hAnsi="华文楷体" w:eastAsia="华文楷体" w:cs="华文楷体"/>
          <w:spacing w:val="8"/>
          <w:sz w:val="24"/>
          <w:szCs w:val="24"/>
          <w:highlight w:val="none"/>
        </w:rPr>
      </w:pPr>
      <w:r>
        <w:rPr>
          <w:rFonts w:hint="eastAsia" w:ascii="华文楷体" w:hAnsi="华文楷体" w:eastAsia="华文楷体" w:cs="华文楷体"/>
          <w:spacing w:val="8"/>
          <w:sz w:val="24"/>
          <w:szCs w:val="24"/>
          <w:highlight w:val="none"/>
        </w:rPr>
        <w:t xml:space="preserve">   •   在新业务关系开始之前或在精炼商实施负责任指南的合理时间框架内完成</w:t>
      </w:r>
    </w:p>
    <w:p>
      <w:pPr>
        <w:spacing w:before="62" w:line="360" w:lineRule="auto"/>
        <w:ind w:firstLine="1024" w:firstLineChars="400"/>
        <w:jc w:val="both"/>
        <w:rPr>
          <w:rFonts w:hint="eastAsia" w:ascii="华文楷体" w:hAnsi="华文楷体" w:eastAsia="华文楷体" w:cs="华文楷体"/>
          <w:spacing w:val="8"/>
          <w:sz w:val="24"/>
          <w:szCs w:val="24"/>
          <w:highlight w:val="none"/>
        </w:rPr>
      </w:pP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Completed</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prior</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to</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the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commencement</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of</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a</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new</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business</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relationship</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or</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within</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a</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reasonable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timeframe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for</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refiners</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to</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implement</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the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Responsible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Care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Guidelines</w:t>
      </w:r>
    </w:p>
    <w:p>
      <w:pPr>
        <w:numPr>
          <w:ilvl w:val="0"/>
          <w:numId w:val="16"/>
        </w:numPr>
        <w:spacing w:before="62" w:line="360" w:lineRule="auto"/>
        <w:rPr>
          <w:rFonts w:hint="eastAsia" w:ascii="华文楷体" w:hAnsi="华文楷体" w:eastAsia="华文楷体" w:cs="华文楷体"/>
          <w:spacing w:val="8"/>
          <w:sz w:val="24"/>
          <w:szCs w:val="24"/>
          <w:highlight w:val="none"/>
        </w:rPr>
      </w:pPr>
      <w:r>
        <w:rPr>
          <w:rFonts w:hint="eastAsia" w:ascii="华文楷体" w:hAnsi="华文楷体" w:eastAsia="华文楷体" w:cs="华文楷体"/>
          <w:spacing w:val="8"/>
          <w:sz w:val="24"/>
          <w:szCs w:val="24"/>
          <w:highlight w:val="none"/>
        </w:rPr>
        <w:t>对供应商</w:t>
      </w:r>
      <w:r>
        <w:rPr>
          <w:rFonts w:hint="eastAsia" w:ascii="华文楷体" w:hAnsi="华文楷体" w:eastAsia="华文楷体" w:cs="华文楷体"/>
          <w:spacing w:val="8"/>
          <w:sz w:val="24"/>
          <w:szCs w:val="24"/>
          <w:highlight w:val="none"/>
          <w:lang w:val="en-US" w:eastAsia="zh-CN"/>
        </w:rPr>
        <w:t>最</w:t>
      </w:r>
      <w:r>
        <w:rPr>
          <w:rFonts w:hint="eastAsia" w:ascii="华文楷体" w:hAnsi="华文楷体" w:eastAsia="华文楷体" w:cs="华文楷体"/>
          <w:spacing w:val="8"/>
          <w:sz w:val="24"/>
          <w:szCs w:val="24"/>
          <w:highlight w:val="none"/>
        </w:rPr>
        <w:t>终受益人进行确认；</w:t>
      </w:r>
    </w:p>
    <w:p>
      <w:pPr>
        <w:numPr>
          <w:ilvl w:val="0"/>
          <w:numId w:val="0"/>
        </w:numPr>
        <w:spacing w:before="62" w:line="360" w:lineRule="auto"/>
        <w:ind w:left="440" w:leftChars="0"/>
        <w:rPr>
          <w:rFonts w:hint="eastAsia" w:ascii="华文楷体" w:hAnsi="华文楷体" w:eastAsia="华文楷体" w:cs="华文楷体"/>
          <w:spacing w:val="8"/>
          <w:sz w:val="24"/>
          <w:szCs w:val="24"/>
          <w:highlight w:val="none"/>
        </w:rPr>
      </w:pPr>
      <w:r>
        <w:rPr>
          <w:rFonts w:hint="eastAsia" w:ascii="Times New Roman" w:hAnsi="Times New Roman" w:eastAsia="华文楷体" w:cs="华文楷体"/>
          <w:spacing w:val="8"/>
          <w:sz w:val="24"/>
          <w:szCs w:val="24"/>
          <w:highlight w:val="none"/>
        </w:rPr>
        <w:t>2</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Confirmation</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of</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the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final</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beneficiary</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of</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the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supplier</w:t>
      </w:r>
      <w:r>
        <w:rPr>
          <w:rFonts w:hint="eastAsia" w:ascii="华文楷体" w:hAnsi="华文楷体" w:eastAsia="华文楷体" w:cs="华文楷体"/>
          <w:spacing w:val="8"/>
          <w:sz w:val="24"/>
          <w:szCs w:val="24"/>
          <w:highlight w:val="none"/>
        </w:rPr>
        <w:t>;</w:t>
      </w:r>
    </w:p>
    <w:p>
      <w:pPr>
        <w:numPr>
          <w:ilvl w:val="0"/>
          <w:numId w:val="16"/>
        </w:numPr>
        <w:spacing w:before="62" w:line="360" w:lineRule="auto"/>
        <w:rPr>
          <w:rFonts w:hint="eastAsia" w:ascii="华文楷体" w:hAnsi="华文楷体" w:eastAsia="华文楷体" w:cs="华文楷体"/>
          <w:spacing w:val="8"/>
          <w:sz w:val="24"/>
          <w:szCs w:val="24"/>
          <w:highlight w:val="none"/>
        </w:rPr>
      </w:pPr>
      <w:r>
        <w:rPr>
          <w:rFonts w:hint="eastAsia" w:ascii="华文楷体" w:hAnsi="华文楷体" w:eastAsia="华文楷体" w:cs="华文楷体"/>
          <w:spacing w:val="8"/>
          <w:sz w:val="24"/>
          <w:szCs w:val="24"/>
          <w:highlight w:val="none"/>
        </w:rPr>
        <w:t xml:space="preserve"> 可以将任何附加的现场调查活动委托给独立的担保方。</w:t>
      </w:r>
    </w:p>
    <w:p>
      <w:pPr>
        <w:numPr>
          <w:ilvl w:val="0"/>
          <w:numId w:val="0"/>
        </w:numPr>
        <w:spacing w:before="62" w:line="360" w:lineRule="auto"/>
        <w:ind w:left="440" w:leftChars="0"/>
        <w:rPr>
          <w:rFonts w:hint="eastAsia" w:ascii="华文楷体" w:hAnsi="华文楷体" w:eastAsia="华文楷体" w:cs="华文楷体"/>
          <w:spacing w:val="8"/>
          <w:sz w:val="24"/>
          <w:szCs w:val="24"/>
          <w:highlight w:val="none"/>
        </w:rPr>
      </w:pPr>
      <w:r>
        <w:rPr>
          <w:rFonts w:hint="eastAsia" w:ascii="Times New Roman" w:hAnsi="Times New Roman" w:eastAsia="华文楷体" w:cs="华文楷体"/>
          <w:spacing w:val="8"/>
          <w:sz w:val="24"/>
          <w:szCs w:val="24"/>
          <w:highlight w:val="none"/>
        </w:rPr>
        <w:t>3</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Any</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additional</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on</w:t>
      </w:r>
      <w:r>
        <w:rPr>
          <w:rFonts w:hint="eastAsia" w:ascii="华文楷体" w:hAnsi="华文楷体" w:eastAsia="华文楷体" w:cs="华文楷体"/>
          <w:spacing w:val="8"/>
          <w:sz w:val="24"/>
          <w:szCs w:val="24"/>
          <w:highlight w:val="none"/>
        </w:rPr>
        <w:t>-</w:t>
      </w:r>
      <w:r>
        <w:rPr>
          <w:rFonts w:hint="eastAsia" w:ascii="Times New Roman" w:hAnsi="Times New Roman" w:eastAsia="华文楷体" w:cs="华文楷体"/>
          <w:spacing w:val="8"/>
          <w:sz w:val="24"/>
          <w:szCs w:val="24"/>
          <w:highlight w:val="none"/>
        </w:rPr>
        <w:t>site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investigation</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activities</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may</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be</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delegated</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to</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an</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independent</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secured</w:t>
      </w:r>
      <w:r>
        <w:rPr>
          <w:rFonts w:hint="eastAsia" w:ascii="华文楷体" w:hAnsi="华文楷体" w:eastAsia="华文楷体" w:cs="华文楷体"/>
          <w:spacing w:val="8"/>
          <w:sz w:val="24"/>
          <w:szCs w:val="24"/>
          <w:highlight w:val="none"/>
        </w:rPr>
        <w:t xml:space="preserve"> </w:t>
      </w:r>
      <w:r>
        <w:rPr>
          <w:rFonts w:hint="eastAsia" w:ascii="Times New Roman" w:hAnsi="Times New Roman" w:eastAsia="华文楷体" w:cs="华文楷体"/>
          <w:spacing w:val="8"/>
          <w:sz w:val="24"/>
          <w:szCs w:val="24"/>
          <w:highlight w:val="none"/>
        </w:rPr>
        <w:t>party</w:t>
      </w:r>
      <w:r>
        <w:rPr>
          <w:rFonts w:hint="eastAsia" w:ascii="华文楷体" w:hAnsi="华文楷体" w:eastAsia="华文楷体" w:cs="华文楷体"/>
          <w:spacing w:val="8"/>
          <w:sz w:val="24"/>
          <w:szCs w:val="24"/>
          <w:highlight w:val="none"/>
        </w:rPr>
        <w:t>.</w:t>
      </w:r>
    </w:p>
    <w:p>
      <w:pPr>
        <w:tabs>
          <w:tab w:val="left" w:pos="1270"/>
        </w:tabs>
        <w:spacing w:after="132" w:line="360" w:lineRule="auto"/>
        <w:ind w:left="440" w:leftChars="200"/>
        <w:rPr>
          <w:rFonts w:hint="eastAsia" w:ascii="华文楷体" w:hAnsi="华文楷体" w:eastAsia="华文楷体" w:cs="华文楷体"/>
          <w:b/>
          <w:bCs/>
          <w:spacing w:val="8"/>
          <w:sz w:val="24"/>
          <w:szCs w:val="24"/>
          <w:highlight w:val="none"/>
        </w:rPr>
      </w:pPr>
      <w:r>
        <w:rPr>
          <w:rFonts w:hint="eastAsia" w:ascii="华文楷体" w:hAnsi="华文楷体" w:eastAsia="华文楷体" w:cs="华文楷体"/>
          <w:b/>
          <w:bCs/>
          <w:spacing w:val="8"/>
          <w:sz w:val="24"/>
          <w:szCs w:val="24"/>
          <w:highlight w:val="none"/>
        </w:rPr>
        <w:t>对来自其他来源的高风险再生黄金采取的强化尽职调查措施应包括但不限于：</w:t>
      </w:r>
    </w:p>
    <w:p>
      <w:pPr>
        <w:tabs>
          <w:tab w:val="left" w:pos="1270"/>
        </w:tabs>
        <w:spacing w:after="132" w:line="360" w:lineRule="auto"/>
        <w:ind w:left="440" w:leftChars="200"/>
        <w:rPr>
          <w:rFonts w:hint="eastAsia" w:ascii="华文楷体" w:hAnsi="华文楷体" w:eastAsia="华文楷体" w:cs="华文楷体"/>
          <w:b/>
          <w:bCs/>
          <w:spacing w:val="8"/>
          <w:sz w:val="24"/>
          <w:szCs w:val="24"/>
          <w:highlight w:val="none"/>
        </w:rPr>
      </w:pPr>
      <w:r>
        <w:rPr>
          <w:rFonts w:hint="eastAsia" w:ascii="Times New Roman" w:hAnsi="Times New Roman" w:eastAsia="华文楷体" w:cs="华文楷体"/>
          <w:b/>
          <w:bCs/>
          <w:spacing w:val="8"/>
          <w:sz w:val="24"/>
          <w:szCs w:val="24"/>
          <w:highlight w:val="none"/>
        </w:rPr>
        <w:t>Enhanced</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due</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diligence</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measures</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for</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high</w:t>
      </w:r>
      <w:r>
        <w:rPr>
          <w:rFonts w:hint="eastAsia" w:ascii="华文楷体" w:hAnsi="华文楷体" w:eastAsia="华文楷体" w:cs="华文楷体"/>
          <w:b/>
          <w:bCs/>
          <w:spacing w:val="8"/>
          <w:sz w:val="24"/>
          <w:szCs w:val="24"/>
          <w:highlight w:val="none"/>
        </w:rPr>
        <w:t>-</w:t>
      </w:r>
      <w:r>
        <w:rPr>
          <w:rFonts w:hint="eastAsia" w:ascii="Times New Roman" w:hAnsi="Times New Roman" w:eastAsia="华文楷体" w:cs="华文楷体"/>
          <w:b/>
          <w:bCs/>
          <w:spacing w:val="8"/>
          <w:sz w:val="24"/>
          <w:szCs w:val="24"/>
          <w:highlight w:val="none"/>
        </w:rPr>
        <w:t>risk</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recycled</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gold</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from</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other</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sources</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should</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include</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but</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are</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not</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limited</w:t>
      </w:r>
      <w:r>
        <w:rPr>
          <w:rFonts w:hint="eastAsia" w:ascii="华文楷体" w:hAnsi="华文楷体" w:eastAsia="华文楷体" w:cs="华文楷体"/>
          <w:b/>
          <w:bCs/>
          <w:spacing w:val="8"/>
          <w:sz w:val="24"/>
          <w:szCs w:val="24"/>
          <w:highlight w:val="none"/>
        </w:rPr>
        <w:t xml:space="preserve"> </w:t>
      </w:r>
      <w:r>
        <w:rPr>
          <w:rFonts w:hint="eastAsia" w:ascii="Times New Roman" w:hAnsi="Times New Roman" w:eastAsia="华文楷体" w:cs="华文楷体"/>
          <w:b/>
          <w:bCs/>
          <w:spacing w:val="8"/>
          <w:sz w:val="24"/>
          <w:szCs w:val="24"/>
          <w:highlight w:val="none"/>
        </w:rPr>
        <w:t>to</w:t>
      </w:r>
      <w:r>
        <w:rPr>
          <w:rFonts w:hint="eastAsia" w:ascii="华文楷体" w:hAnsi="华文楷体" w:eastAsia="华文楷体" w:cs="华文楷体"/>
          <w:b/>
          <w:bCs/>
          <w:spacing w:val="8"/>
          <w:sz w:val="24"/>
          <w:szCs w:val="24"/>
          <w:highlight w:val="none"/>
        </w:rPr>
        <w:t>:</w:t>
      </w:r>
    </w:p>
    <w:p>
      <w:pPr>
        <w:numPr>
          <w:ilvl w:val="0"/>
          <w:numId w:val="17"/>
        </w:numPr>
        <w:spacing w:before="62" w:line="360" w:lineRule="auto"/>
        <w:ind w:right="192"/>
        <w:rPr>
          <w:rFonts w:hint="eastAsia" w:ascii="华文楷体" w:hAnsi="华文楷体" w:eastAsia="华文楷体" w:cs="华文楷体"/>
          <w:sz w:val="24"/>
          <w:szCs w:val="24"/>
          <w:highlight w:val="none"/>
        </w:rPr>
      </w:pPr>
      <w:r>
        <w:rPr>
          <w:rFonts w:hint="eastAsia" w:ascii="华文楷体" w:hAnsi="华文楷体" w:eastAsia="华文楷体" w:cs="华文楷体"/>
          <w:spacing w:val="9"/>
          <w:sz w:val="24"/>
          <w:szCs w:val="24"/>
          <w:highlight w:val="none"/>
        </w:rPr>
        <w:t xml:space="preserve"> 检查位于高风险地区的每一家黄金公司的政府关注名单信息，并参与到从交易相对方</w:t>
      </w:r>
      <w:r>
        <w:rPr>
          <w:rFonts w:hint="eastAsia" w:ascii="华文楷体" w:hAnsi="华文楷体" w:eastAsia="华文楷体" w:cs="华文楷体"/>
          <w:spacing w:val="8"/>
          <w:sz w:val="24"/>
          <w:szCs w:val="24"/>
          <w:highlight w:val="none"/>
        </w:rPr>
        <w:t>到</w:t>
      </w:r>
      <w:r>
        <w:rPr>
          <w:rFonts w:hint="eastAsia" w:ascii="华文楷体" w:hAnsi="华文楷体" w:eastAsia="华文楷体" w:cs="华文楷体"/>
          <w:sz w:val="24"/>
          <w:szCs w:val="24"/>
          <w:highlight w:val="none"/>
        </w:rPr>
        <w:t>精炼厂</w:t>
      </w:r>
      <w:r>
        <w:rPr>
          <w:rFonts w:hint="eastAsia" w:ascii="华文楷体" w:hAnsi="华文楷体" w:eastAsia="华文楷体" w:cs="华文楷体"/>
          <w:spacing w:val="6"/>
          <w:sz w:val="24"/>
          <w:szCs w:val="24"/>
          <w:highlight w:val="none"/>
        </w:rPr>
        <w:t>（包括运输商）的供应链之中；</w:t>
      </w:r>
    </w:p>
    <w:p>
      <w:pPr>
        <w:numPr>
          <w:ilvl w:val="0"/>
          <w:numId w:val="0"/>
        </w:numPr>
        <w:spacing w:before="62" w:line="360" w:lineRule="auto"/>
        <w:ind w:left="440" w:leftChars="0" w:right="192" w:rightChars="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Check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government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watch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list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each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located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involved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from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counterparty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refinery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including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transporters</w:t>
      </w:r>
      <w:r>
        <w:rPr>
          <w:rFonts w:hint="eastAsia" w:ascii="华文楷体" w:hAnsi="华文楷体" w:eastAsia="华文楷体" w:cs="华文楷体"/>
          <w:sz w:val="24"/>
          <w:szCs w:val="24"/>
          <w:highlight w:val="none"/>
        </w:rPr>
        <w:t>);</w:t>
      </w:r>
    </w:p>
    <w:p>
      <w:pPr>
        <w:numPr>
          <w:ilvl w:val="0"/>
          <w:numId w:val="17"/>
        </w:numPr>
        <w:spacing w:before="62" w:line="360" w:lineRule="auto"/>
        <w:ind w:right="192"/>
        <w:rPr>
          <w:rFonts w:hint="eastAsia" w:ascii="华文楷体" w:hAnsi="华文楷体" w:eastAsia="华文楷体" w:cs="华文楷体"/>
          <w:sz w:val="24"/>
          <w:szCs w:val="24"/>
          <w:highlight w:val="none"/>
        </w:rPr>
      </w:pPr>
      <w:r>
        <w:rPr>
          <w:rFonts w:hint="eastAsia" w:ascii="华文楷体" w:hAnsi="华文楷体" w:eastAsia="华文楷体" w:cs="华文楷体"/>
          <w:spacing w:val="6"/>
          <w:sz w:val="24"/>
          <w:szCs w:val="24"/>
          <w:highlight w:val="none"/>
        </w:rPr>
        <w:t>与选定的管理人员和现场人员面谈， 以确定和证实供应链尽职调查实践、</w:t>
      </w:r>
    </w:p>
    <w:p>
      <w:pPr>
        <w:spacing w:before="62" w:line="360" w:lineRule="auto"/>
        <w:ind w:right="192"/>
        <w:rPr>
          <w:rFonts w:hint="eastAsia" w:ascii="华文楷体" w:hAnsi="华文楷体" w:eastAsia="华文楷体" w:cs="华文楷体"/>
          <w:spacing w:val="7"/>
          <w:sz w:val="24"/>
          <w:szCs w:val="24"/>
          <w:highlight w:val="none"/>
        </w:rPr>
      </w:pPr>
      <w:r>
        <w:rPr>
          <w:rFonts w:hint="eastAsia" w:ascii="华文楷体" w:hAnsi="华文楷体" w:eastAsia="华文楷体" w:cs="华文楷体"/>
          <w:spacing w:val="6"/>
          <w:sz w:val="24"/>
          <w:szCs w:val="24"/>
          <w:highlight w:val="none"/>
        </w:rPr>
        <w:t>采购、反洗钱和反恐</w:t>
      </w:r>
      <w:r>
        <w:rPr>
          <w:rFonts w:hint="eastAsia" w:ascii="华文楷体" w:hAnsi="华文楷体" w:eastAsia="华文楷体" w:cs="华文楷体"/>
          <w:sz w:val="24"/>
          <w:szCs w:val="24"/>
          <w:highlight w:val="none"/>
        </w:rPr>
        <w:t xml:space="preserve"> </w:t>
      </w:r>
      <w:r>
        <w:rPr>
          <w:rFonts w:hint="eastAsia" w:ascii="华文楷体" w:hAnsi="华文楷体" w:eastAsia="华文楷体" w:cs="华文楷体"/>
          <w:spacing w:val="11"/>
          <w:sz w:val="24"/>
          <w:szCs w:val="24"/>
          <w:highlight w:val="none"/>
        </w:rPr>
        <w:t>怖</w:t>
      </w:r>
      <w:r>
        <w:rPr>
          <w:rFonts w:hint="eastAsia" w:ascii="华文楷体" w:hAnsi="华文楷体" w:eastAsia="华文楷体" w:cs="华文楷体"/>
          <w:spacing w:val="7"/>
          <w:sz w:val="24"/>
          <w:szCs w:val="24"/>
          <w:highlight w:val="none"/>
        </w:rPr>
        <w:t>主义融资程序；</w:t>
      </w:r>
    </w:p>
    <w:p>
      <w:pPr>
        <w:spacing w:before="62" w:line="360" w:lineRule="auto"/>
        <w:ind w:right="192"/>
        <w:jc w:val="both"/>
        <w:rPr>
          <w:rFonts w:hint="eastAsia" w:ascii="华文楷体" w:hAnsi="华文楷体" w:eastAsia="华文楷体" w:cs="华文楷体"/>
          <w:spacing w:val="7"/>
          <w:sz w:val="24"/>
          <w:szCs w:val="24"/>
          <w:highlight w:val="none"/>
        </w:rPr>
      </w:pPr>
      <w:r>
        <w:rPr>
          <w:rFonts w:hint="eastAsia" w:ascii="Times New Roman" w:hAnsi="Times New Roman" w:eastAsia="华文楷体" w:cs="华文楷体"/>
          <w:spacing w:val="7"/>
          <w:sz w:val="24"/>
          <w:szCs w:val="24"/>
          <w:highlight w:val="none"/>
        </w:rPr>
        <w:t>2</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Interviews</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with</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selected</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managers</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and</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field</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personnel</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to</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identify</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and</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validate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supply</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chain</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due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diligence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practices</w:t>
      </w:r>
      <w:r>
        <w:rPr>
          <w:rFonts w:hint="eastAsia" w:ascii="华文楷体" w:hAnsi="华文楷体" w:eastAsia="华文楷体" w:cs="华文楷体"/>
          <w:spacing w:val="7"/>
          <w:sz w:val="24"/>
          <w:szCs w:val="24"/>
          <w:highlight w:val="none"/>
        </w:rPr>
        <w:t>,</w:t>
      </w:r>
      <w:r>
        <w:rPr>
          <w:rFonts w:hint="eastAsia" w:ascii="Times New Roman" w:hAnsi="Times New Roman" w:eastAsia="华文楷体" w:cs="华文楷体"/>
          <w:spacing w:val="7"/>
          <w:sz w:val="24"/>
          <w:szCs w:val="24"/>
          <w:highlight w:val="none"/>
        </w:rPr>
        <w:t>procurement</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anti</w:t>
      </w:r>
      <w:r>
        <w:rPr>
          <w:rFonts w:hint="eastAsia" w:ascii="华文楷体" w:hAnsi="华文楷体" w:eastAsia="华文楷体" w:cs="华文楷体"/>
          <w:spacing w:val="7"/>
          <w:sz w:val="24"/>
          <w:szCs w:val="24"/>
          <w:highlight w:val="none"/>
        </w:rPr>
        <w:t>-</w:t>
      </w:r>
      <w:r>
        <w:rPr>
          <w:rFonts w:hint="eastAsia" w:ascii="Times New Roman" w:hAnsi="Times New Roman" w:eastAsia="华文楷体" w:cs="华文楷体"/>
          <w:spacing w:val="7"/>
          <w:sz w:val="24"/>
          <w:szCs w:val="24"/>
          <w:highlight w:val="none"/>
        </w:rPr>
        <w:t>money</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laundering</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and</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terrorist</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financing</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procedures</w:t>
      </w:r>
      <w:r>
        <w:rPr>
          <w:rFonts w:hint="eastAsia" w:ascii="华文楷体" w:hAnsi="华文楷体" w:eastAsia="华文楷体" w:cs="华文楷体"/>
          <w:spacing w:val="7"/>
          <w:sz w:val="24"/>
          <w:szCs w:val="24"/>
          <w:highlight w:val="none"/>
        </w:rPr>
        <w:t>;</w:t>
      </w:r>
    </w:p>
    <w:p>
      <w:pPr>
        <w:numPr>
          <w:ilvl w:val="0"/>
          <w:numId w:val="17"/>
        </w:numPr>
        <w:spacing w:before="62" w:line="360" w:lineRule="auto"/>
        <w:ind w:right="192"/>
        <w:rPr>
          <w:rFonts w:hint="eastAsia" w:ascii="华文楷体" w:hAnsi="华文楷体" w:eastAsia="华文楷体" w:cs="华文楷体"/>
          <w:sz w:val="24"/>
          <w:szCs w:val="24"/>
          <w:highlight w:val="none"/>
        </w:rPr>
      </w:pPr>
      <w:r>
        <w:rPr>
          <w:rFonts w:hint="eastAsia" w:ascii="华文楷体" w:hAnsi="华文楷体" w:eastAsia="华文楷体" w:cs="华文楷体"/>
          <w:spacing w:val="8"/>
          <w:sz w:val="24"/>
          <w:szCs w:val="24"/>
          <w:highlight w:val="none"/>
        </w:rPr>
        <w:t>评估交易相对方的供应链尽职调查能力是否与风险成比例；</w:t>
      </w:r>
    </w:p>
    <w:p>
      <w:pPr>
        <w:numPr>
          <w:ilvl w:val="0"/>
          <w:numId w:val="0"/>
        </w:numPr>
        <w:spacing w:before="62" w:line="360" w:lineRule="auto"/>
        <w:ind w:left="440" w:leftChars="0" w:right="192" w:rightChars="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3</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Assess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whether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counterparty</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capabilities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proportional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w:t>
      </w:r>
    </w:p>
    <w:p>
      <w:pPr>
        <w:numPr>
          <w:ilvl w:val="0"/>
          <w:numId w:val="17"/>
        </w:numPr>
        <w:spacing w:before="62" w:line="360" w:lineRule="auto"/>
        <w:ind w:right="192"/>
        <w:rPr>
          <w:rFonts w:hint="eastAsia" w:ascii="华文楷体" w:hAnsi="华文楷体" w:eastAsia="华文楷体" w:cs="华文楷体"/>
          <w:sz w:val="24"/>
          <w:szCs w:val="24"/>
          <w:highlight w:val="none"/>
        </w:rPr>
      </w:pPr>
      <w:r>
        <w:rPr>
          <w:rFonts w:hint="eastAsia" w:ascii="华文楷体" w:hAnsi="华文楷体" w:eastAsia="华文楷体" w:cs="华文楷体"/>
          <w:spacing w:val="7"/>
          <w:sz w:val="24"/>
          <w:szCs w:val="24"/>
          <w:highlight w:val="none"/>
        </w:rPr>
        <w:t>评估交易相对方风险分类方法的适当性；</w:t>
      </w:r>
    </w:p>
    <w:p>
      <w:pPr>
        <w:numPr>
          <w:ilvl w:val="0"/>
          <w:numId w:val="0"/>
        </w:numPr>
        <w:spacing w:before="62" w:line="360" w:lineRule="auto"/>
        <w:ind w:left="440" w:leftChars="0" w:right="192" w:rightChars="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4</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Assess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appropriateness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counterparty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classification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methodology</w:t>
      </w:r>
      <w:r>
        <w:rPr>
          <w:rFonts w:hint="eastAsia" w:ascii="华文楷体" w:hAnsi="华文楷体" w:eastAsia="华文楷体" w:cs="华文楷体"/>
          <w:sz w:val="24"/>
          <w:szCs w:val="24"/>
          <w:highlight w:val="none"/>
        </w:rPr>
        <w:t>;</w:t>
      </w:r>
    </w:p>
    <w:p>
      <w:pPr>
        <w:numPr>
          <w:ilvl w:val="0"/>
          <w:numId w:val="17"/>
        </w:numPr>
        <w:spacing w:before="62" w:line="360" w:lineRule="auto"/>
        <w:ind w:right="192"/>
        <w:rPr>
          <w:rFonts w:hint="eastAsia" w:ascii="华文楷体" w:hAnsi="华文楷体" w:eastAsia="华文楷体" w:cs="华文楷体"/>
          <w:spacing w:val="6"/>
          <w:sz w:val="24"/>
          <w:szCs w:val="24"/>
          <w:highlight w:val="none"/>
        </w:rPr>
      </w:pPr>
      <w:r>
        <w:rPr>
          <w:rFonts w:hint="eastAsia" w:ascii="华文楷体" w:hAnsi="华文楷体" w:eastAsia="华文楷体" w:cs="华文楷体"/>
          <w:spacing w:val="6"/>
          <w:sz w:val="24"/>
          <w:szCs w:val="24"/>
          <w:highlight w:val="none"/>
        </w:rPr>
        <w:t>对尽职调查记录进行随机抽样评估， 以确认程序是根据交易相对方的供</w:t>
      </w:r>
    </w:p>
    <w:p>
      <w:pPr>
        <w:spacing w:before="62" w:line="360" w:lineRule="auto"/>
        <w:ind w:right="192"/>
        <w:rPr>
          <w:rFonts w:hint="eastAsia" w:ascii="华文楷体" w:hAnsi="华文楷体" w:eastAsia="华文楷体" w:cs="华文楷体"/>
          <w:spacing w:val="7"/>
          <w:sz w:val="24"/>
          <w:szCs w:val="24"/>
          <w:highlight w:val="none"/>
        </w:rPr>
      </w:pPr>
      <w:r>
        <w:rPr>
          <w:rFonts w:hint="eastAsia" w:ascii="华文楷体" w:hAnsi="华文楷体" w:eastAsia="华文楷体" w:cs="华文楷体"/>
          <w:spacing w:val="6"/>
          <w:sz w:val="24"/>
          <w:szCs w:val="24"/>
          <w:highlight w:val="none"/>
        </w:rPr>
        <w:t>应链尽职调查政策进</w:t>
      </w:r>
      <w:r>
        <w:rPr>
          <w:rFonts w:hint="eastAsia" w:ascii="华文楷体" w:hAnsi="华文楷体" w:eastAsia="华文楷体" w:cs="华文楷体"/>
          <w:spacing w:val="7"/>
          <w:sz w:val="24"/>
          <w:szCs w:val="24"/>
          <w:highlight w:val="none"/>
        </w:rPr>
        <w:t>行的，并考虑到了商业敏感信息；</w:t>
      </w:r>
    </w:p>
    <w:p>
      <w:pPr>
        <w:spacing w:before="62" w:line="360" w:lineRule="auto"/>
        <w:ind w:right="192"/>
        <w:jc w:val="both"/>
        <w:rPr>
          <w:rFonts w:hint="eastAsia" w:ascii="华文楷体" w:hAnsi="华文楷体" w:eastAsia="华文楷体" w:cs="华文楷体"/>
          <w:spacing w:val="7"/>
          <w:sz w:val="24"/>
          <w:szCs w:val="24"/>
          <w:highlight w:val="none"/>
        </w:rPr>
      </w:pPr>
      <w:r>
        <w:rPr>
          <w:rFonts w:hint="eastAsia" w:ascii="Times New Roman" w:hAnsi="Times New Roman" w:eastAsia="华文楷体" w:cs="华文楷体"/>
          <w:spacing w:val="7"/>
          <w:sz w:val="24"/>
          <w:szCs w:val="24"/>
          <w:highlight w:val="none"/>
        </w:rPr>
        <w:t>5</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Evaluate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a</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random</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sample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of</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due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diligence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records</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to</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confirm</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that</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procedures</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are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conducted</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in</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accordance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with</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the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counterparty</w:t>
      </w:r>
      <w:r>
        <w:rPr>
          <w:rFonts w:hint="eastAsia" w:ascii="华文楷体" w:hAnsi="华文楷体" w:eastAsia="华文楷体" w:cs="华文楷体"/>
          <w:spacing w:val="7"/>
          <w:sz w:val="24"/>
          <w:szCs w:val="24"/>
          <w:highlight w:val="none"/>
        </w:rPr>
        <w:t>'</w:t>
      </w:r>
      <w:r>
        <w:rPr>
          <w:rFonts w:hint="eastAsia" w:ascii="Times New Roman" w:hAnsi="Times New Roman" w:eastAsia="华文楷体" w:cs="华文楷体"/>
          <w:spacing w:val="7"/>
          <w:sz w:val="24"/>
          <w:szCs w:val="24"/>
          <w:highlight w:val="none"/>
        </w:rPr>
        <w:t>s</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supply</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chain</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due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diligence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policy</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and</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take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into</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account</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commercially</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sensitive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information</w:t>
      </w:r>
      <w:r>
        <w:rPr>
          <w:rFonts w:hint="eastAsia" w:ascii="华文楷体" w:hAnsi="华文楷体" w:eastAsia="华文楷体" w:cs="华文楷体"/>
          <w:spacing w:val="7"/>
          <w:sz w:val="24"/>
          <w:szCs w:val="24"/>
          <w:highlight w:val="none"/>
          <w:lang w:val="en-US" w:eastAsia="zh-CN"/>
        </w:rPr>
        <w:t xml:space="preserve"> </w:t>
      </w:r>
      <w:r>
        <w:rPr>
          <w:rFonts w:hint="eastAsia" w:ascii="Times New Roman" w:hAnsi="Times New Roman" w:eastAsia="华文楷体" w:cs="华文楷体"/>
          <w:spacing w:val="7"/>
          <w:sz w:val="24"/>
          <w:szCs w:val="24"/>
          <w:highlight w:val="none"/>
        </w:rPr>
        <w:t>supply</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chain</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due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diligence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policy</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of</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the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counterparty</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and</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that</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commercially</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sensitive</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information</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has</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been</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taken</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into</w:t>
      </w:r>
      <w:r>
        <w:rPr>
          <w:rFonts w:hint="eastAsia" w:ascii="华文楷体" w:hAnsi="华文楷体" w:eastAsia="华文楷体" w:cs="华文楷体"/>
          <w:spacing w:val="7"/>
          <w:sz w:val="24"/>
          <w:szCs w:val="24"/>
          <w:highlight w:val="none"/>
        </w:rPr>
        <w:t xml:space="preserve"> </w:t>
      </w:r>
      <w:r>
        <w:rPr>
          <w:rFonts w:hint="eastAsia" w:ascii="Times New Roman" w:hAnsi="Times New Roman" w:eastAsia="华文楷体" w:cs="华文楷体"/>
          <w:spacing w:val="7"/>
          <w:sz w:val="24"/>
          <w:szCs w:val="24"/>
          <w:highlight w:val="none"/>
        </w:rPr>
        <w:t>account</w:t>
      </w:r>
      <w:r>
        <w:rPr>
          <w:rFonts w:hint="eastAsia" w:ascii="华文楷体" w:hAnsi="华文楷体" w:eastAsia="华文楷体" w:cs="华文楷体"/>
          <w:spacing w:val="7"/>
          <w:sz w:val="24"/>
          <w:szCs w:val="24"/>
          <w:highlight w:val="none"/>
        </w:rPr>
        <w:t>;</w:t>
      </w:r>
    </w:p>
    <w:p>
      <w:pPr>
        <w:numPr>
          <w:ilvl w:val="0"/>
          <w:numId w:val="17"/>
        </w:numPr>
        <w:spacing w:before="62" w:line="360" w:lineRule="auto"/>
        <w:ind w:right="192"/>
        <w:rPr>
          <w:rFonts w:hint="eastAsia" w:ascii="华文楷体" w:hAnsi="华文楷体" w:eastAsia="华文楷体" w:cs="华文楷体"/>
          <w:spacing w:val="6"/>
          <w:sz w:val="24"/>
          <w:szCs w:val="24"/>
          <w:highlight w:val="none"/>
        </w:rPr>
      </w:pPr>
      <w:r>
        <w:rPr>
          <w:rFonts w:hint="eastAsia" w:ascii="华文楷体" w:hAnsi="华文楷体" w:eastAsia="华文楷体" w:cs="华文楷体"/>
          <w:spacing w:val="6"/>
          <w:sz w:val="24"/>
          <w:szCs w:val="24"/>
          <w:highlight w:val="none"/>
        </w:rPr>
        <w:t xml:space="preserve"> 基于样本对交易相对方高风险供应链的现场调查报告进行评估， 并适当</w:t>
      </w:r>
    </w:p>
    <w:p>
      <w:pPr>
        <w:spacing w:before="62" w:line="360" w:lineRule="auto"/>
        <w:ind w:right="192"/>
        <w:rPr>
          <w:rFonts w:hint="eastAsia" w:ascii="华文楷体" w:hAnsi="华文楷体" w:eastAsia="华文楷体" w:cs="华文楷体"/>
          <w:spacing w:val="6"/>
          <w:sz w:val="24"/>
          <w:szCs w:val="24"/>
          <w:highlight w:val="none"/>
        </w:rPr>
      </w:pPr>
      <w:r>
        <w:rPr>
          <w:rFonts w:hint="eastAsia" w:ascii="华文楷体" w:hAnsi="华文楷体" w:eastAsia="华文楷体" w:cs="华文楷体"/>
          <w:spacing w:val="6"/>
          <w:sz w:val="24"/>
          <w:szCs w:val="24"/>
          <w:highlight w:val="none"/>
        </w:rPr>
        <w:t>考虑商业敏感信息。</w:t>
      </w:r>
    </w:p>
    <w:p>
      <w:pPr>
        <w:spacing w:before="62" w:line="360" w:lineRule="auto"/>
        <w:ind w:right="192"/>
        <w:jc w:val="both"/>
        <w:rPr>
          <w:rFonts w:hint="eastAsia" w:ascii="华文楷体" w:hAnsi="华文楷体" w:eastAsia="华文楷体" w:cs="华文楷体"/>
          <w:spacing w:val="6"/>
          <w:sz w:val="24"/>
          <w:szCs w:val="24"/>
          <w:highlight w:val="none"/>
        </w:rPr>
      </w:pPr>
      <w:r>
        <w:rPr>
          <w:rFonts w:hint="eastAsia" w:ascii="Times New Roman" w:hAnsi="Times New Roman" w:eastAsia="华文楷体" w:cs="华文楷体"/>
          <w:spacing w:val="6"/>
          <w:sz w:val="24"/>
          <w:szCs w:val="24"/>
          <w:highlight w:val="none"/>
        </w:rPr>
        <w:t>6</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Evaluate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on</w:t>
      </w:r>
      <w:r>
        <w:rPr>
          <w:rFonts w:hint="eastAsia" w:ascii="华文楷体" w:hAnsi="华文楷体" w:eastAsia="华文楷体" w:cs="华文楷体"/>
          <w:spacing w:val="6"/>
          <w:sz w:val="24"/>
          <w:szCs w:val="24"/>
          <w:highlight w:val="none"/>
        </w:rPr>
        <w:t>-</w:t>
      </w:r>
      <w:r>
        <w:rPr>
          <w:rFonts w:hint="eastAsia" w:ascii="Times New Roman" w:hAnsi="Times New Roman" w:eastAsia="华文楷体" w:cs="华文楷体"/>
          <w:spacing w:val="6"/>
          <w:sz w:val="24"/>
          <w:szCs w:val="24"/>
          <w:highlight w:val="none"/>
        </w:rPr>
        <w:t>site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investigation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reports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of</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high</w:t>
      </w:r>
      <w:r>
        <w:rPr>
          <w:rFonts w:hint="eastAsia" w:ascii="华文楷体" w:hAnsi="华文楷体" w:eastAsia="华文楷体" w:cs="华文楷体"/>
          <w:spacing w:val="6"/>
          <w:sz w:val="24"/>
          <w:szCs w:val="24"/>
          <w:highlight w:val="none"/>
        </w:rPr>
        <w:t>-</w:t>
      </w:r>
      <w:r>
        <w:rPr>
          <w:rFonts w:hint="eastAsia" w:ascii="Times New Roman" w:hAnsi="Times New Roman" w:eastAsia="华文楷体" w:cs="华文楷体"/>
          <w:spacing w:val="6"/>
          <w:sz w:val="24"/>
          <w:szCs w:val="24"/>
          <w:highlight w:val="none"/>
        </w:rPr>
        <w:t>risk</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supply</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chains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of</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counterparties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based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samples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with</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due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consideration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of</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commercially</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sensitive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information</w:t>
      </w:r>
      <w:r>
        <w:rPr>
          <w:rFonts w:hint="eastAsia" w:ascii="华文楷体" w:hAnsi="华文楷体" w:eastAsia="华文楷体" w:cs="华文楷体"/>
          <w:spacing w:val="6"/>
          <w:sz w:val="24"/>
          <w:szCs w:val="24"/>
          <w:highlight w:val="none"/>
        </w:rPr>
        <w:t>.</w:t>
      </w:r>
    </w:p>
    <w:p>
      <w:pPr>
        <w:spacing w:before="62" w:line="360" w:lineRule="auto"/>
        <w:ind w:right="192"/>
        <w:rPr>
          <w:rFonts w:hint="eastAsia" w:ascii="华文楷体" w:hAnsi="华文楷体" w:eastAsia="华文楷体" w:cs="华文楷体"/>
          <w:spacing w:val="6"/>
          <w:sz w:val="24"/>
          <w:szCs w:val="24"/>
          <w:highlight w:val="none"/>
        </w:rPr>
      </w:pPr>
      <w:r>
        <w:rPr>
          <w:rFonts w:hint="eastAsia" w:ascii="Times New Roman" w:hAnsi="Times New Roman" w:eastAsia="华文楷体" w:cs="华文楷体"/>
          <w:spacing w:val="6"/>
          <w:sz w:val="24"/>
          <w:szCs w:val="24"/>
          <w:highlight w:val="none"/>
        </w:rPr>
        <w:t>consideration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of</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commercially</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sensitive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information</w:t>
      </w:r>
      <w:r>
        <w:rPr>
          <w:rFonts w:hint="eastAsia" w:ascii="华文楷体" w:hAnsi="华文楷体" w:eastAsia="华文楷体" w:cs="华文楷体"/>
          <w:spacing w:val="6"/>
          <w:sz w:val="24"/>
          <w:szCs w:val="24"/>
          <w:highlight w:val="none"/>
        </w:rPr>
        <w:t>.</w:t>
      </w:r>
    </w:p>
    <w:p>
      <w:pPr>
        <w:numPr>
          <w:ilvl w:val="0"/>
          <w:numId w:val="9"/>
        </w:numPr>
        <w:tabs>
          <w:tab w:val="left" w:pos="1270"/>
        </w:tabs>
        <w:spacing w:after="132" w:line="360" w:lineRule="auto"/>
        <w:ind w:left="420" w:leftChars="0" w:firstLine="0" w:firstLineChars="0"/>
        <w:outlineLvl w:val="0"/>
        <w:rPr>
          <w:rFonts w:hint="eastAsia" w:ascii="华文楷体" w:hAnsi="华文楷体" w:eastAsia="华文楷体" w:cs="华文楷体"/>
          <w:b/>
          <w:bCs/>
          <w:spacing w:val="6"/>
          <w:sz w:val="24"/>
          <w:szCs w:val="24"/>
          <w:highlight w:val="none"/>
        </w:rPr>
      </w:pPr>
      <w:bookmarkStart w:id="237" w:name="_Toc13071"/>
      <w:bookmarkStart w:id="238" w:name="_Toc29964"/>
      <w:bookmarkStart w:id="239" w:name="_Toc10464"/>
      <w:bookmarkStart w:id="240" w:name="_Toc7129"/>
      <w:bookmarkStart w:id="241" w:name="_Toc14234"/>
      <w:bookmarkStart w:id="242" w:name="_Toc7871"/>
      <w:bookmarkStart w:id="243" w:name="_Toc26209"/>
      <w:bookmarkStart w:id="244" w:name="_Toc4339"/>
      <w:bookmarkStart w:id="245" w:name="_Toc19108"/>
      <w:bookmarkStart w:id="246" w:name="_Toc11636"/>
      <w:bookmarkStart w:id="247" w:name="_Toc7183"/>
      <w:bookmarkStart w:id="248" w:name="_Toc31930"/>
      <w:bookmarkStart w:id="249" w:name="_Toc25901"/>
      <w:bookmarkStart w:id="250" w:name="_Toc27243"/>
      <w:r>
        <w:rPr>
          <w:rFonts w:hint="eastAsia" w:ascii="华文楷体" w:hAnsi="华文楷体" w:eastAsia="华文楷体" w:cs="华文楷体"/>
          <w:b/>
          <w:bCs/>
          <w:spacing w:val="6"/>
          <w:sz w:val="24"/>
          <w:szCs w:val="24"/>
          <w:highlight w:val="none"/>
        </w:rPr>
        <w:t>实施管理策略，应对已识别的风险</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numPr>
          <w:ilvl w:val="0"/>
          <w:numId w:val="0"/>
        </w:numPr>
        <w:tabs>
          <w:tab w:val="left" w:pos="1270"/>
        </w:tabs>
        <w:spacing w:after="132" w:line="360" w:lineRule="auto"/>
        <w:ind w:left="420" w:leftChars="0"/>
        <w:outlineLvl w:val="0"/>
        <w:rPr>
          <w:rFonts w:hint="eastAsia" w:ascii="华文楷体" w:hAnsi="华文楷体" w:eastAsia="华文楷体" w:cs="华文楷体"/>
          <w:b/>
          <w:bCs/>
          <w:spacing w:val="6"/>
          <w:sz w:val="24"/>
          <w:szCs w:val="24"/>
          <w:highlight w:val="none"/>
        </w:rPr>
      </w:pPr>
      <w:bookmarkStart w:id="251" w:name="_Toc20510"/>
      <w:r>
        <w:rPr>
          <w:rFonts w:hint="eastAsia" w:ascii="Times New Roman" w:hAnsi="Times New Roman" w:eastAsia="华文楷体" w:cs="华文楷体"/>
          <w:b/>
          <w:bCs/>
          <w:spacing w:val="6"/>
          <w:sz w:val="24"/>
          <w:szCs w:val="24"/>
          <w:highlight w:val="none"/>
        </w:rPr>
        <w:t>VI</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Implementing</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management</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strategies</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to</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address</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identified</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risks</w:t>
      </w:r>
      <w:bookmarkEnd w:id="251"/>
    </w:p>
    <w:p>
      <w:pPr>
        <w:tabs>
          <w:tab w:val="left" w:pos="1270"/>
        </w:tabs>
        <w:spacing w:after="132" w:line="360" w:lineRule="auto"/>
        <w:ind w:left="481"/>
        <w:outlineLvl w:val="9"/>
        <w:rPr>
          <w:rFonts w:hint="eastAsia" w:ascii="华文楷体" w:hAnsi="华文楷体" w:eastAsia="华文楷体" w:cs="华文楷体"/>
          <w:spacing w:val="6"/>
          <w:sz w:val="24"/>
          <w:szCs w:val="24"/>
          <w:highlight w:val="none"/>
        </w:rPr>
      </w:pPr>
      <w:bookmarkStart w:id="252" w:name="_Toc1709"/>
      <w:bookmarkStart w:id="253" w:name="_Toc23299"/>
      <w:bookmarkStart w:id="254" w:name="_Toc5454"/>
      <w:bookmarkStart w:id="255" w:name="_Toc31585"/>
      <w:bookmarkStart w:id="256" w:name="_Toc24763"/>
      <w:r>
        <w:rPr>
          <w:rFonts w:hint="eastAsia" w:ascii="华文楷体" w:hAnsi="华文楷体" w:eastAsia="华文楷体" w:cs="华文楷体"/>
          <w:spacing w:val="6"/>
          <w:sz w:val="24"/>
          <w:szCs w:val="24"/>
          <w:highlight w:val="none"/>
        </w:rPr>
        <w:t>根据供应商尽职调查结果，公司采取差异化风险 管理策略：</w:t>
      </w:r>
      <w:bookmarkEnd w:id="252"/>
      <w:bookmarkEnd w:id="253"/>
      <w:bookmarkEnd w:id="254"/>
      <w:bookmarkEnd w:id="255"/>
      <w:bookmarkEnd w:id="256"/>
    </w:p>
    <w:p>
      <w:pPr>
        <w:tabs>
          <w:tab w:val="left" w:pos="1270"/>
        </w:tabs>
        <w:spacing w:after="132" w:line="360" w:lineRule="auto"/>
        <w:ind w:left="481"/>
        <w:outlineLvl w:val="9"/>
        <w:rPr>
          <w:rFonts w:hint="eastAsia" w:ascii="华文楷体" w:hAnsi="华文楷体" w:eastAsia="华文楷体" w:cs="华文楷体"/>
          <w:spacing w:val="6"/>
          <w:sz w:val="24"/>
          <w:szCs w:val="24"/>
          <w:highlight w:val="none"/>
        </w:rPr>
      </w:pPr>
      <w:r>
        <w:rPr>
          <w:rFonts w:hint="eastAsia" w:ascii="Times New Roman" w:hAnsi="Times New Roman" w:eastAsia="华文楷体" w:cs="华文楷体"/>
          <w:spacing w:val="6"/>
          <w:sz w:val="24"/>
          <w:szCs w:val="24"/>
          <w:highlight w:val="none"/>
        </w:rPr>
        <w:t>Based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results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of</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supplier</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due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diligence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Company</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adopts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differentiated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risk</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management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strategy</w:t>
      </w:r>
      <w:r>
        <w:rPr>
          <w:rFonts w:hint="eastAsia" w:ascii="华文楷体" w:hAnsi="华文楷体" w:eastAsia="华文楷体" w:cs="华文楷体"/>
          <w:spacing w:val="6"/>
          <w:sz w:val="24"/>
          <w:szCs w:val="24"/>
          <w:highlight w:val="none"/>
        </w:rPr>
        <w:t>:</w:t>
      </w:r>
    </w:p>
    <w:p>
      <w:pPr>
        <w:spacing w:after="14" w:line="360" w:lineRule="auto"/>
        <w:ind w:left="-15" w:firstLine="480"/>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auto"/>
          <w:sz w:val="24"/>
          <w:szCs w:val="24"/>
          <w:highlight w:val="none"/>
        </w:rPr>
        <w:t>合规风控官审查供应链尽职调查资料、《风险评估表》和《供应商评价报告》，</w:t>
      </w:r>
    </w:p>
    <w:p>
      <w:pPr>
        <w:spacing w:after="14" w:line="360" w:lineRule="auto"/>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根据高管层授权，合规风控官依据《供应商评价报告》审批</w:t>
      </w:r>
      <w:r>
        <w:rPr>
          <w:rFonts w:hint="eastAsia" w:ascii="华文楷体" w:hAnsi="华文楷体" w:eastAsia="华文楷体" w:cs="华文楷体"/>
          <w:color w:val="2B2B2B"/>
          <w:sz w:val="24"/>
          <w:szCs w:val="24"/>
          <w:highlight w:val="none"/>
          <w:lang w:val="en-US" w:eastAsia="zh-CN"/>
        </w:rPr>
        <w:t>黄金</w:t>
      </w:r>
      <w:r>
        <w:rPr>
          <w:rFonts w:hint="eastAsia" w:ascii="华文楷体" w:hAnsi="华文楷体" w:eastAsia="华文楷体" w:cs="华文楷体"/>
          <w:color w:val="2B2B2B"/>
          <w:sz w:val="24"/>
          <w:szCs w:val="24"/>
          <w:highlight w:val="none"/>
        </w:rPr>
        <w:t>供应链，决定是否与之开展或保持商务关系。</w:t>
      </w:r>
    </w:p>
    <w:p>
      <w:pPr>
        <w:keepNext w:val="0"/>
        <w:keepLines w:val="0"/>
        <w:pageBreakBefore w:val="0"/>
        <w:widowControl/>
        <w:kinsoku/>
        <w:wordWrap/>
        <w:overflowPunct/>
        <w:topLinePunct w:val="0"/>
        <w:autoSpaceDE/>
        <w:autoSpaceDN/>
        <w:bidi w:val="0"/>
        <w:adjustRightInd/>
        <w:snapToGrid/>
        <w:spacing w:after="14" w:line="360" w:lineRule="auto"/>
        <w:ind w:firstLine="480" w:firstLineChars="200"/>
        <w:jc w:val="both"/>
        <w:textAlignment w:val="auto"/>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Compliance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Control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Officer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reviews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due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diligence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information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Assessment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Form</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Supplier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Evaluation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Report</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Under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authorisation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senior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management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Compliance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Control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Officer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approves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gold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basis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Supplier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Evaluation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Report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decides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whether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not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enter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into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maintain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business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relationship</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with</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it</w:t>
      </w:r>
      <w:r>
        <w:rPr>
          <w:rFonts w:hint="eastAsia" w:ascii="华文楷体" w:hAnsi="华文楷体" w:eastAsia="华文楷体" w:cs="华文楷体"/>
          <w:color w:val="2B2B2B"/>
          <w:sz w:val="24"/>
          <w:szCs w:val="24"/>
          <w:highlight w:val="none"/>
        </w:rPr>
        <w:t>.</w:t>
      </w:r>
    </w:p>
    <w:p>
      <w:pPr>
        <w:spacing w:after="17" w:line="360" w:lineRule="auto"/>
        <w:ind w:left="-15" w:firstLine="480"/>
        <w:rPr>
          <w:rFonts w:hint="eastAsia" w:ascii="华文楷体" w:hAnsi="华文楷体" w:eastAsia="华文楷体" w:cs="华文楷体"/>
          <w:sz w:val="24"/>
          <w:szCs w:val="24"/>
          <w:highlight w:val="none"/>
        </w:rPr>
      </w:pPr>
      <w:r>
        <w:rPr>
          <w:rFonts w:hint="eastAsia" w:ascii="华文楷体" w:hAnsi="华文楷体" w:eastAsia="华文楷体" w:cs="华文楷体"/>
          <w:color w:val="2B2B2B"/>
          <w:sz w:val="24"/>
          <w:szCs w:val="24"/>
          <w:highlight w:val="none"/>
        </w:rPr>
        <w:t>公司高管层对黄金供应链保有最终控制权和最高责任。高管层谨慎选择和监督合规风控官，并给予其必要的职权以完成其职责。</w:t>
      </w:r>
      <w:r>
        <w:rPr>
          <w:rFonts w:hint="eastAsia" w:ascii="华文楷体" w:hAnsi="华文楷体" w:eastAsia="华文楷体" w:cs="华文楷体"/>
          <w:sz w:val="24"/>
          <w:szCs w:val="24"/>
          <w:highlight w:val="none"/>
        </w:rPr>
        <w:t xml:space="preserve"> </w:t>
      </w:r>
    </w:p>
    <w:p>
      <w:pPr>
        <w:spacing w:after="17" w:line="360" w:lineRule="auto"/>
        <w:ind w:left="-15" w:firstLine="48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senior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management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retains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ultimate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control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responsibility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Senior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management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carefully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selects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supervises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Officer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gives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necessary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authority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fulfil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responsibilities</w:t>
      </w:r>
      <w:r>
        <w:rPr>
          <w:rFonts w:hint="eastAsia" w:ascii="华文楷体" w:hAnsi="华文楷体" w:eastAsia="华文楷体" w:cs="华文楷体"/>
          <w:sz w:val="24"/>
          <w:szCs w:val="24"/>
          <w:highlight w:val="none"/>
        </w:rPr>
        <w:t xml:space="preserve">. </w:t>
      </w:r>
    </w:p>
    <w:p>
      <w:pPr>
        <w:spacing w:after="132" w:line="360" w:lineRule="auto"/>
        <w:ind w:firstLine="480" w:firstLineChars="200"/>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供应链尽职调查是动态评估过程，需要持续的风险监控，每年至少保持一次供应商风险评估。根据实时收集的信息进行判断，对已经识别的以下情况做出终止关系，或中止关系，或保持与改进计划的关系的决策。</w:t>
      </w:r>
    </w:p>
    <w:p>
      <w:pPr>
        <w:spacing w:after="132" w:line="360" w:lineRule="auto"/>
        <w:ind w:firstLine="480" w:firstLineChars="200"/>
        <w:jc w:val="both"/>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Due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Diligence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dynamic</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assessment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process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that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requires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continuous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monitoring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maintaining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supplier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assessment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least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year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Judgements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are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made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based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information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gathered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real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time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decisions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are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made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terminate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relationship</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suspend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relationship</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maintain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relationship</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with</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improvement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plan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following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situations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that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have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been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identified</w:t>
      </w:r>
      <w:r>
        <w:rPr>
          <w:rFonts w:hint="eastAsia" w:ascii="华文楷体" w:hAnsi="华文楷体" w:eastAsia="华文楷体" w:cs="华文楷体"/>
          <w:color w:val="2B2B2B"/>
          <w:sz w:val="24"/>
          <w:szCs w:val="24"/>
          <w:highlight w:val="none"/>
        </w:rPr>
        <w:t>.</w:t>
      </w:r>
    </w:p>
    <w:p>
      <w:pPr>
        <w:numPr>
          <w:ilvl w:val="0"/>
          <w:numId w:val="18"/>
        </w:numPr>
        <w:spacing w:after="132" w:line="360" w:lineRule="auto"/>
        <w:ind w:firstLine="480" w:firstLineChars="200"/>
        <w:outlineLvl w:val="1"/>
        <w:rPr>
          <w:rFonts w:hint="eastAsia" w:ascii="华文楷体" w:hAnsi="华文楷体" w:eastAsia="华文楷体" w:cs="华文楷体"/>
          <w:b/>
          <w:bCs/>
          <w:color w:val="2B2B2B"/>
          <w:sz w:val="24"/>
          <w:szCs w:val="24"/>
          <w:highlight w:val="none"/>
        </w:rPr>
      </w:pPr>
      <w:bookmarkStart w:id="257" w:name="_Toc3966"/>
      <w:bookmarkStart w:id="258" w:name="_Toc29618"/>
      <w:bookmarkStart w:id="259" w:name="_Toc16634"/>
      <w:r>
        <w:rPr>
          <w:rFonts w:hint="eastAsia" w:ascii="华文楷体" w:hAnsi="华文楷体" w:eastAsia="华文楷体" w:cs="华文楷体"/>
          <w:b/>
          <w:bCs/>
          <w:color w:val="2B2B2B"/>
          <w:sz w:val="24"/>
          <w:szCs w:val="24"/>
          <w:highlight w:val="none"/>
        </w:rPr>
        <w:t>动态评估</w:t>
      </w:r>
      <w:bookmarkEnd w:id="257"/>
      <w:bookmarkEnd w:id="258"/>
      <w:bookmarkEnd w:id="259"/>
    </w:p>
    <w:p>
      <w:pPr>
        <w:numPr>
          <w:ilvl w:val="0"/>
          <w:numId w:val="0"/>
        </w:numPr>
        <w:spacing w:after="132" w:line="360" w:lineRule="auto"/>
        <w:outlineLvl w:val="1"/>
        <w:rPr>
          <w:rFonts w:hint="eastAsia" w:ascii="华文楷体" w:hAnsi="华文楷体" w:eastAsia="华文楷体" w:cs="华文楷体"/>
          <w:b/>
          <w:bCs/>
          <w:color w:val="2B2B2B"/>
          <w:sz w:val="24"/>
          <w:szCs w:val="24"/>
          <w:highlight w:val="none"/>
        </w:rPr>
      </w:pPr>
      <w:bookmarkStart w:id="260" w:name="_Toc7283"/>
      <w:r>
        <w:rPr>
          <w:rFonts w:hint="eastAsia" w:ascii="Times New Roman" w:hAnsi="Times New Roman" w:eastAsia="华文楷体" w:cs="华文楷体"/>
          <w:b/>
          <w:bCs/>
          <w:color w:val="2B2B2B"/>
          <w:sz w:val="24"/>
          <w:szCs w:val="24"/>
          <w:highlight w:val="none"/>
        </w:rPr>
        <w:t>1</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Dynamic</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assessment</w:t>
      </w:r>
      <w:bookmarkEnd w:id="260"/>
    </w:p>
    <w:p>
      <w:pPr>
        <w:spacing w:after="132" w:line="360" w:lineRule="auto"/>
        <w:ind w:firstLine="961" w:firstLineChars="400"/>
        <w:outlineLvl w:val="9"/>
        <w:rPr>
          <w:rFonts w:hint="eastAsia" w:ascii="华文楷体" w:hAnsi="华文楷体" w:eastAsia="华文楷体" w:cs="华文楷体"/>
          <w:b/>
          <w:bCs/>
          <w:color w:val="2B2B2B"/>
          <w:sz w:val="24"/>
          <w:szCs w:val="24"/>
          <w:highlight w:val="none"/>
        </w:rPr>
      </w:pPr>
      <w:bookmarkStart w:id="261" w:name="_Toc15067"/>
      <w:bookmarkStart w:id="262" w:name="_Toc17572"/>
      <w:bookmarkStart w:id="263" w:name="_Toc1821"/>
      <w:bookmarkStart w:id="264" w:name="_Toc6365"/>
      <w:bookmarkStart w:id="265" w:name="_Toc20752"/>
      <w:bookmarkStart w:id="266" w:name="_Toc17196"/>
      <w:bookmarkStart w:id="267" w:name="_Toc24698"/>
      <w:bookmarkStart w:id="268" w:name="_Toc17818"/>
      <w:bookmarkStart w:id="269" w:name="_Toc26292"/>
      <w:bookmarkStart w:id="270" w:name="_Toc31548"/>
      <w:r>
        <w:rPr>
          <w:rFonts w:hint="eastAsia" w:ascii="Times New Roman" w:hAnsi="Times New Roman" w:eastAsia="华文楷体" w:cs="华文楷体"/>
          <w:b/>
          <w:bCs/>
          <w:color w:val="2B2B2B"/>
          <w:sz w:val="24"/>
          <w:szCs w:val="24"/>
          <w:highlight w:val="none"/>
        </w:rPr>
        <w:t>1</w:t>
      </w:r>
      <w:r>
        <w:rPr>
          <w:rFonts w:hint="eastAsia" w:ascii="华文楷体" w:hAnsi="华文楷体" w:eastAsia="华文楷体" w:cs="华文楷体"/>
          <w:b/>
          <w:bCs/>
          <w:color w:val="2B2B2B"/>
          <w:sz w:val="24"/>
          <w:szCs w:val="24"/>
          <w:highlight w:val="none"/>
        </w:rPr>
        <w:t>.</w:t>
      </w:r>
      <w:r>
        <w:rPr>
          <w:rFonts w:hint="eastAsia" w:ascii="Times New Roman" w:hAnsi="Times New Roman" w:eastAsia="华文楷体" w:cs="华文楷体"/>
          <w:b/>
          <w:bCs/>
          <w:color w:val="2B2B2B"/>
          <w:sz w:val="24"/>
          <w:szCs w:val="24"/>
          <w:highlight w:val="none"/>
        </w:rPr>
        <w:t>1</w:t>
      </w:r>
      <w:r>
        <w:rPr>
          <w:rFonts w:hint="eastAsia" w:ascii="华文楷体" w:hAnsi="华文楷体" w:eastAsia="华文楷体" w:cs="华文楷体"/>
          <w:b/>
          <w:bCs/>
          <w:color w:val="2B2B2B"/>
          <w:sz w:val="24"/>
          <w:szCs w:val="24"/>
          <w:highlight w:val="none"/>
        </w:rPr>
        <w:t>终止关系</w:t>
      </w:r>
      <w:bookmarkEnd w:id="261"/>
      <w:bookmarkEnd w:id="262"/>
      <w:bookmarkEnd w:id="263"/>
      <w:bookmarkEnd w:id="264"/>
      <w:bookmarkEnd w:id="265"/>
      <w:bookmarkEnd w:id="266"/>
      <w:bookmarkEnd w:id="267"/>
      <w:bookmarkEnd w:id="268"/>
      <w:bookmarkEnd w:id="269"/>
      <w:bookmarkEnd w:id="270"/>
    </w:p>
    <w:p>
      <w:pPr>
        <w:spacing w:after="132" w:line="360" w:lineRule="auto"/>
        <w:ind w:firstLine="961" w:firstLineChars="400"/>
        <w:outlineLvl w:val="9"/>
        <w:rPr>
          <w:rFonts w:hint="eastAsia" w:ascii="华文楷体" w:hAnsi="华文楷体" w:eastAsia="华文楷体" w:cs="华文楷体"/>
          <w:b/>
          <w:bCs/>
          <w:color w:val="2B2B2B"/>
          <w:sz w:val="24"/>
          <w:szCs w:val="24"/>
          <w:highlight w:val="none"/>
        </w:rPr>
      </w:pPr>
      <w:r>
        <w:rPr>
          <w:rFonts w:hint="eastAsia" w:ascii="Times New Roman" w:hAnsi="Times New Roman" w:eastAsia="华文楷体" w:cs="华文楷体"/>
          <w:b/>
          <w:bCs/>
          <w:color w:val="2B2B2B"/>
          <w:sz w:val="24"/>
          <w:szCs w:val="24"/>
          <w:highlight w:val="none"/>
        </w:rPr>
        <w:t>1</w:t>
      </w:r>
      <w:r>
        <w:rPr>
          <w:rFonts w:hint="eastAsia" w:ascii="华文楷体" w:hAnsi="华文楷体" w:eastAsia="华文楷体" w:cs="华文楷体"/>
          <w:b/>
          <w:bCs/>
          <w:color w:val="2B2B2B"/>
          <w:sz w:val="24"/>
          <w:szCs w:val="24"/>
          <w:highlight w:val="none"/>
        </w:rPr>
        <w:t>.</w:t>
      </w:r>
      <w:r>
        <w:rPr>
          <w:rFonts w:hint="eastAsia" w:ascii="Times New Roman" w:hAnsi="Times New Roman" w:eastAsia="华文楷体" w:cs="华文楷体"/>
          <w:b/>
          <w:bCs/>
          <w:color w:val="2B2B2B"/>
          <w:sz w:val="24"/>
          <w:szCs w:val="24"/>
          <w:highlight w:val="none"/>
        </w:rPr>
        <w:t>1</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Termination</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of</w:t>
      </w:r>
      <w:r>
        <w:rPr>
          <w:rFonts w:hint="eastAsia" w:ascii="华文楷体" w:hAnsi="华文楷体" w:eastAsia="华文楷体" w:cs="华文楷体"/>
          <w:b/>
          <w:bCs/>
          <w:color w:val="2B2B2B"/>
          <w:sz w:val="24"/>
          <w:szCs w:val="24"/>
          <w:highlight w:val="none"/>
        </w:rPr>
        <w:t xml:space="preserve"> </w:t>
      </w:r>
      <w:r>
        <w:rPr>
          <w:rFonts w:hint="eastAsia" w:ascii="Times New Roman" w:hAnsi="Times New Roman" w:eastAsia="华文楷体" w:cs="华文楷体"/>
          <w:b/>
          <w:bCs/>
          <w:color w:val="2B2B2B"/>
          <w:sz w:val="24"/>
          <w:szCs w:val="24"/>
          <w:highlight w:val="none"/>
        </w:rPr>
        <w:t>relationship</w:t>
      </w:r>
    </w:p>
    <w:p>
      <w:pPr>
        <w:spacing w:before="5" w:line="360" w:lineRule="auto"/>
        <w:ind w:left="32" w:firstLine="641"/>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如果增强型尽职调查发现供应商存在参与洗钱、资助恐怖主义、严重侵犯人权、直接或间接支持非国家武装团体以及对</w:t>
      </w:r>
      <w:r>
        <w:rPr>
          <w:rFonts w:hint="eastAsia" w:ascii="华文楷体" w:hAnsi="华文楷体" w:eastAsia="华文楷体" w:cs="华文楷体"/>
          <w:color w:val="2B2B2B"/>
          <w:sz w:val="24"/>
          <w:szCs w:val="24"/>
          <w:highlight w:val="none"/>
          <w:lang w:val="en-US" w:eastAsia="zh-CN"/>
        </w:rPr>
        <w:t>黄金</w:t>
      </w:r>
      <w:r>
        <w:rPr>
          <w:rFonts w:hint="eastAsia" w:ascii="华文楷体" w:hAnsi="华文楷体" w:eastAsia="华文楷体" w:cs="华文楷体"/>
          <w:color w:val="2B2B2B"/>
          <w:sz w:val="24"/>
          <w:szCs w:val="24"/>
          <w:highlight w:val="none"/>
        </w:rPr>
        <w:t xml:space="preserve">来源进行虚假陈述的线索，公司应立即与供应商终止合作。对于终止合作的供应商，公司应根据 国内外适用的法律要求， 向有关部门和 </w:t>
      </w:r>
      <w:r>
        <w:rPr>
          <w:rFonts w:hint="eastAsia" w:ascii="Times New Roman" w:hAnsi="Times New Roman" w:eastAsia="华文楷体" w:cs="华文楷体"/>
          <w:color w:val="2B2B2B"/>
          <w:sz w:val="24"/>
          <w:szCs w:val="24"/>
          <w:highlight w:val="none"/>
        </w:rPr>
        <w:t>LBMA</w:t>
      </w:r>
      <w:r>
        <w:rPr>
          <w:rFonts w:hint="eastAsia" w:ascii="华文楷体" w:hAnsi="华文楷体" w:eastAsia="华文楷体" w:cs="华文楷体"/>
          <w:color w:val="2B2B2B"/>
          <w:sz w:val="24"/>
          <w:szCs w:val="24"/>
          <w:highlight w:val="none"/>
        </w:rPr>
        <w:t xml:space="preserve"> （如适用） 报告此 类情况。</w:t>
      </w:r>
    </w:p>
    <w:p>
      <w:pPr>
        <w:spacing w:before="5" w:line="360" w:lineRule="auto"/>
        <w:ind w:left="32" w:firstLine="641"/>
        <w:jc w:val="both"/>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Company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shall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immediately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terminate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operation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with</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supplier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enhanced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due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diligence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reveals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involvement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money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laundering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financing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terrorism</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serious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human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rights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abuses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direct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indirect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support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non</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state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armed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groups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misrepresentation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origin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gold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case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terminated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suppliers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Company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shall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report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such</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cases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relevant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authorities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LBMA</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applicable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accordance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with</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applicable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domestic</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foreign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legal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requirements</w:t>
      </w:r>
      <w:r>
        <w:rPr>
          <w:rFonts w:hint="eastAsia" w:ascii="华文楷体" w:hAnsi="华文楷体" w:eastAsia="华文楷体" w:cs="华文楷体"/>
          <w:color w:val="2B2B2B"/>
          <w:sz w:val="24"/>
          <w:szCs w:val="24"/>
          <w:highlight w:val="none"/>
        </w:rPr>
        <w:t>.</w:t>
      </w:r>
    </w:p>
    <w:p>
      <w:pPr>
        <w:spacing w:before="30" w:line="360" w:lineRule="auto"/>
        <w:ind w:left="0" w:firstLine="504" w:firstLineChars="200"/>
        <w:outlineLvl w:val="9"/>
        <w:rPr>
          <w:rFonts w:hint="eastAsia" w:ascii="华文楷体" w:hAnsi="华文楷体" w:eastAsia="华文楷体" w:cs="华文楷体"/>
          <w:b/>
          <w:bCs/>
          <w:spacing w:val="6"/>
          <w:sz w:val="24"/>
          <w:szCs w:val="24"/>
          <w:highlight w:val="none"/>
        </w:rPr>
      </w:pPr>
      <w:bookmarkStart w:id="271" w:name="_Toc29748"/>
      <w:bookmarkStart w:id="272" w:name="_Toc17722"/>
      <w:bookmarkStart w:id="273" w:name="_Toc14313"/>
      <w:bookmarkStart w:id="274" w:name="_Toc21155"/>
      <w:bookmarkStart w:id="275" w:name="_Toc16320"/>
      <w:bookmarkStart w:id="276" w:name="_Toc24132"/>
      <w:bookmarkStart w:id="277" w:name="_Toc11902"/>
      <w:bookmarkStart w:id="278" w:name="_Toc30527"/>
      <w:bookmarkStart w:id="279" w:name="_Toc9649"/>
      <w:bookmarkStart w:id="280" w:name="_Toc13346"/>
      <w:r>
        <w:rPr>
          <w:rFonts w:hint="eastAsia" w:ascii="Times New Roman" w:hAnsi="Times New Roman" w:eastAsia="华文楷体" w:cs="华文楷体"/>
          <w:b/>
          <w:bCs/>
          <w:spacing w:val="6"/>
          <w:sz w:val="24"/>
          <w:szCs w:val="24"/>
          <w:highlight w:val="none"/>
        </w:rPr>
        <w:t>1</w:t>
      </w:r>
      <w:r>
        <w:rPr>
          <w:rFonts w:hint="eastAsia" w:ascii="华文楷体" w:hAnsi="华文楷体" w:eastAsia="华文楷体" w:cs="华文楷体"/>
          <w:b/>
          <w:bCs/>
          <w:spacing w:val="6"/>
          <w:sz w:val="24"/>
          <w:szCs w:val="24"/>
          <w:highlight w:val="none"/>
        </w:rPr>
        <w:t>.</w:t>
      </w:r>
      <w:r>
        <w:rPr>
          <w:rFonts w:hint="eastAsia" w:ascii="Times New Roman" w:hAnsi="Times New Roman" w:eastAsia="华文楷体" w:cs="华文楷体"/>
          <w:b/>
          <w:bCs/>
          <w:spacing w:val="6"/>
          <w:sz w:val="24"/>
          <w:szCs w:val="24"/>
          <w:highlight w:val="none"/>
        </w:rPr>
        <w:t>2</w:t>
      </w:r>
      <w:r>
        <w:rPr>
          <w:rFonts w:hint="eastAsia" w:ascii="华文楷体" w:hAnsi="华文楷体" w:eastAsia="华文楷体" w:cs="华文楷体"/>
          <w:b/>
          <w:bCs/>
          <w:spacing w:val="6"/>
          <w:sz w:val="24"/>
          <w:szCs w:val="24"/>
          <w:highlight w:val="none"/>
        </w:rPr>
        <w:t>暂停关系</w:t>
      </w:r>
      <w:bookmarkEnd w:id="271"/>
      <w:bookmarkEnd w:id="272"/>
      <w:bookmarkEnd w:id="273"/>
      <w:bookmarkEnd w:id="274"/>
      <w:bookmarkEnd w:id="275"/>
      <w:bookmarkEnd w:id="276"/>
      <w:bookmarkEnd w:id="277"/>
      <w:bookmarkEnd w:id="278"/>
      <w:bookmarkEnd w:id="279"/>
      <w:bookmarkEnd w:id="280"/>
    </w:p>
    <w:p>
      <w:pPr>
        <w:spacing w:before="30" w:line="360" w:lineRule="auto"/>
        <w:ind w:left="0" w:firstLine="504" w:firstLineChars="200"/>
        <w:outlineLvl w:val="9"/>
        <w:rPr>
          <w:rFonts w:hint="eastAsia" w:ascii="华文楷体" w:hAnsi="华文楷体" w:eastAsia="华文楷体" w:cs="华文楷体"/>
          <w:b/>
          <w:bCs/>
          <w:spacing w:val="6"/>
          <w:sz w:val="24"/>
          <w:szCs w:val="24"/>
          <w:highlight w:val="none"/>
        </w:rPr>
      </w:pPr>
      <w:r>
        <w:rPr>
          <w:rFonts w:hint="eastAsia" w:ascii="Times New Roman" w:hAnsi="Times New Roman" w:eastAsia="华文楷体" w:cs="华文楷体"/>
          <w:b/>
          <w:bCs/>
          <w:spacing w:val="6"/>
          <w:sz w:val="24"/>
          <w:szCs w:val="24"/>
          <w:highlight w:val="none"/>
        </w:rPr>
        <w:t>1</w:t>
      </w:r>
      <w:r>
        <w:rPr>
          <w:rFonts w:hint="eastAsia" w:ascii="华文楷体" w:hAnsi="华文楷体" w:eastAsia="华文楷体" w:cs="华文楷体"/>
          <w:b/>
          <w:bCs/>
          <w:spacing w:val="6"/>
          <w:sz w:val="24"/>
          <w:szCs w:val="24"/>
          <w:highlight w:val="none"/>
        </w:rPr>
        <w:t>.</w:t>
      </w:r>
      <w:r>
        <w:rPr>
          <w:rFonts w:hint="eastAsia" w:ascii="Times New Roman" w:hAnsi="Times New Roman" w:eastAsia="华文楷体" w:cs="华文楷体"/>
          <w:b/>
          <w:bCs/>
          <w:spacing w:val="6"/>
          <w:sz w:val="24"/>
          <w:szCs w:val="24"/>
          <w:highlight w:val="none"/>
        </w:rPr>
        <w:t>2</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Suspension</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of</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relationships</w:t>
      </w:r>
    </w:p>
    <w:p>
      <w:pPr>
        <w:spacing w:before="79" w:line="360" w:lineRule="auto"/>
        <w:ind w:left="117" w:right="1169" w:firstLine="429"/>
        <w:jc w:val="both"/>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如果增强型尽职调查有理由怀疑供应商存在参与洗钱、恐怖主义融资、严重侵犯人权、直接或间接支持非国家武装团体、对</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 xml:space="preserve">来源进行虚假陈述以及灾难性 </w:t>
      </w:r>
      <w:r>
        <w:rPr>
          <w:rFonts w:hint="eastAsia" w:ascii="Times New Roman" w:hAnsi="Times New Roman" w:eastAsia="华文楷体" w:cs="华文楷体"/>
          <w:sz w:val="24"/>
          <w:szCs w:val="24"/>
          <w:highlight w:val="none"/>
        </w:rPr>
        <w:t>ESG</w:t>
      </w:r>
      <w:r>
        <w:rPr>
          <w:rFonts w:hint="eastAsia" w:ascii="华文楷体" w:hAnsi="华文楷体" w:eastAsia="华文楷体" w:cs="华文楷体"/>
          <w:sz w:val="24"/>
          <w:szCs w:val="24"/>
          <w:highlight w:val="none"/>
        </w:rPr>
        <w:t xml:space="preserve"> 影响的情况，公司应暂缓从供应商处采购含金物料， 直到获取更多的信息和证据。</w:t>
      </w:r>
    </w:p>
    <w:p>
      <w:pPr>
        <w:spacing w:before="79" w:line="360" w:lineRule="auto"/>
        <w:ind w:left="117" w:right="1169" w:firstLine="429"/>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If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Enhanced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reason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suspect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that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involved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money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laundering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terrorist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financing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serious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human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rights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abuses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direct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indirect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support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non</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state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armed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groups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misrepresentation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source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catastrophic</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ESG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impacts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should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withhold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procurement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bearing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materials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from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until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more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evidence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available</w:t>
      </w:r>
      <w:r>
        <w:rPr>
          <w:rFonts w:hint="eastAsia" w:ascii="华文楷体" w:hAnsi="华文楷体" w:eastAsia="华文楷体" w:cs="华文楷体"/>
          <w:sz w:val="24"/>
          <w:szCs w:val="24"/>
          <w:highlight w:val="none"/>
        </w:rPr>
        <w:t>.</w:t>
      </w:r>
    </w:p>
    <w:p>
      <w:pPr>
        <w:spacing w:before="79" w:line="360" w:lineRule="auto"/>
        <w:ind w:left="117" w:right="1169" w:firstLine="429"/>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一旦供应商提供了反驳初步怀疑的补充信息/数据， 或对解决</w:t>
      </w:r>
      <w:r>
        <w:rPr>
          <w:rFonts w:hint="eastAsia" w:ascii="Times New Roman" w:hAnsi="Times New Roman" w:eastAsia="华文楷体" w:cs="华文楷体"/>
          <w:sz w:val="24"/>
          <w:szCs w:val="24"/>
          <w:highlight w:val="none"/>
        </w:rPr>
        <w:t>ESG</w:t>
      </w:r>
      <w:r>
        <w:rPr>
          <w:rFonts w:hint="eastAsia" w:ascii="华文楷体" w:hAnsi="华文楷体" w:eastAsia="华文楷体" w:cs="华文楷体"/>
          <w:sz w:val="24"/>
          <w:szCs w:val="24"/>
          <w:highlight w:val="none"/>
        </w:rPr>
        <w:t>影响作出了及时和适当的反应，经过合规风控官批准后精炼工作就可以恢复进行。</w:t>
      </w:r>
    </w:p>
    <w:p>
      <w:pPr>
        <w:spacing w:before="79" w:line="360" w:lineRule="auto"/>
        <w:ind w:left="117" w:right="1169" w:firstLine="429"/>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Once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provided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additional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data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refute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initial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suspicion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provided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timely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appropriate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response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address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ESG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impacts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refining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process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can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resume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approval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Officer</w:t>
      </w:r>
      <w:r>
        <w:rPr>
          <w:rFonts w:hint="eastAsia" w:ascii="华文楷体" w:hAnsi="华文楷体" w:eastAsia="华文楷体" w:cs="华文楷体"/>
          <w:sz w:val="24"/>
          <w:szCs w:val="24"/>
          <w:highlight w:val="none"/>
        </w:rPr>
        <w:t>.</w:t>
      </w:r>
    </w:p>
    <w:p>
      <w:pPr>
        <w:spacing w:before="79" w:line="360" w:lineRule="auto"/>
        <w:ind w:left="117" w:right="1169" w:firstLine="429"/>
        <w:outlineLvl w:val="9"/>
        <w:rPr>
          <w:rFonts w:hint="eastAsia" w:ascii="华文楷体" w:hAnsi="华文楷体" w:eastAsia="华文楷体" w:cs="华文楷体"/>
          <w:b/>
          <w:bCs/>
          <w:spacing w:val="6"/>
          <w:sz w:val="24"/>
          <w:szCs w:val="24"/>
          <w:highlight w:val="none"/>
        </w:rPr>
      </w:pPr>
      <w:bookmarkStart w:id="281" w:name="_Toc2493"/>
      <w:bookmarkStart w:id="282" w:name="_Toc8842"/>
      <w:bookmarkStart w:id="283" w:name="_Toc6587"/>
      <w:bookmarkStart w:id="284" w:name="_Toc803"/>
      <w:bookmarkStart w:id="285" w:name="_Toc246"/>
      <w:bookmarkStart w:id="286" w:name="_Toc29374"/>
      <w:bookmarkStart w:id="287" w:name="_Toc12959"/>
      <w:bookmarkStart w:id="288" w:name="_Toc32695"/>
      <w:bookmarkStart w:id="289" w:name="_Toc8965"/>
      <w:bookmarkStart w:id="290" w:name="_Toc11585"/>
      <w:r>
        <w:rPr>
          <w:rFonts w:hint="eastAsia" w:ascii="Times New Roman" w:hAnsi="Times New Roman" w:eastAsia="华文楷体" w:cs="华文楷体"/>
          <w:b/>
          <w:bCs/>
          <w:spacing w:val="6"/>
          <w:sz w:val="24"/>
          <w:szCs w:val="24"/>
          <w:highlight w:val="none"/>
        </w:rPr>
        <w:t>1</w:t>
      </w:r>
      <w:r>
        <w:rPr>
          <w:rFonts w:hint="eastAsia" w:ascii="华文楷体" w:hAnsi="华文楷体" w:eastAsia="华文楷体" w:cs="华文楷体"/>
          <w:b/>
          <w:bCs/>
          <w:spacing w:val="6"/>
          <w:sz w:val="24"/>
          <w:szCs w:val="24"/>
          <w:highlight w:val="none"/>
        </w:rPr>
        <w:t>.</w:t>
      </w:r>
      <w:r>
        <w:rPr>
          <w:rFonts w:hint="eastAsia" w:ascii="Times New Roman" w:hAnsi="Times New Roman" w:eastAsia="华文楷体" w:cs="华文楷体"/>
          <w:b/>
          <w:bCs/>
          <w:spacing w:val="6"/>
          <w:sz w:val="24"/>
          <w:szCs w:val="24"/>
          <w:highlight w:val="none"/>
        </w:rPr>
        <w:t>3</w:t>
      </w:r>
      <w:bookmarkEnd w:id="281"/>
      <w:bookmarkEnd w:id="282"/>
      <w:bookmarkEnd w:id="283"/>
      <w:bookmarkEnd w:id="284"/>
      <w:bookmarkEnd w:id="285"/>
      <w:bookmarkEnd w:id="286"/>
      <w:bookmarkEnd w:id="287"/>
      <w:bookmarkEnd w:id="288"/>
      <w:r>
        <w:rPr>
          <w:rFonts w:hint="eastAsia" w:ascii="华文楷体" w:hAnsi="华文楷体" w:eastAsia="华文楷体" w:cs="华文楷体"/>
          <w:b/>
          <w:bCs/>
          <w:spacing w:val="6"/>
          <w:sz w:val="24"/>
          <w:szCs w:val="24"/>
          <w:highlight w:val="none"/>
        </w:rPr>
        <w:t>维持关系，但须执行改进计划</w:t>
      </w:r>
      <w:bookmarkEnd w:id="289"/>
      <w:bookmarkEnd w:id="290"/>
    </w:p>
    <w:p>
      <w:pPr>
        <w:spacing w:before="79" w:line="360" w:lineRule="auto"/>
        <w:ind w:left="117" w:right="1169" w:firstLine="429"/>
        <w:outlineLvl w:val="9"/>
        <w:rPr>
          <w:rFonts w:hint="eastAsia" w:ascii="华文楷体" w:hAnsi="华文楷体" w:eastAsia="华文楷体" w:cs="华文楷体"/>
          <w:b/>
          <w:bCs/>
          <w:spacing w:val="6"/>
          <w:sz w:val="24"/>
          <w:szCs w:val="24"/>
          <w:highlight w:val="none"/>
        </w:rPr>
      </w:pPr>
      <w:r>
        <w:rPr>
          <w:rFonts w:hint="eastAsia" w:ascii="Times New Roman" w:hAnsi="Times New Roman" w:eastAsia="华文楷体" w:cs="华文楷体"/>
          <w:b/>
          <w:bCs/>
          <w:spacing w:val="6"/>
          <w:sz w:val="24"/>
          <w:szCs w:val="24"/>
          <w:highlight w:val="none"/>
        </w:rPr>
        <w:t>1</w:t>
      </w:r>
      <w:r>
        <w:rPr>
          <w:rFonts w:hint="eastAsia" w:ascii="华文楷体" w:hAnsi="华文楷体" w:eastAsia="华文楷体" w:cs="华文楷体"/>
          <w:b/>
          <w:bCs/>
          <w:spacing w:val="6"/>
          <w:sz w:val="24"/>
          <w:szCs w:val="24"/>
          <w:highlight w:val="none"/>
        </w:rPr>
        <w:t>.</w:t>
      </w:r>
      <w:r>
        <w:rPr>
          <w:rFonts w:hint="eastAsia" w:ascii="Times New Roman" w:hAnsi="Times New Roman" w:eastAsia="华文楷体" w:cs="华文楷体"/>
          <w:b/>
          <w:bCs/>
          <w:spacing w:val="6"/>
          <w:sz w:val="24"/>
          <w:szCs w:val="24"/>
          <w:highlight w:val="none"/>
        </w:rPr>
        <w:t>3</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Maintain</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relationships</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subject</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to</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implementation</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of</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improvement</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plans</w:t>
      </w:r>
    </w:p>
    <w:p>
      <w:pPr>
        <w:spacing w:before="14" w:line="360" w:lineRule="auto"/>
        <w:ind w:left="837" w:leftChars="313" w:right="251" w:hanging="148" w:hangingChars="62"/>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如果增强型尽职调查未发现潜在问题或存在少量问题，包括贿赂、对</w:t>
      </w:r>
      <w:r>
        <w:rPr>
          <w:rFonts w:hint="eastAsia" w:ascii="华文楷体" w:hAnsi="华文楷体" w:eastAsia="华文楷体" w:cs="华文楷体"/>
          <w:sz w:val="24"/>
          <w:szCs w:val="24"/>
          <w:highlight w:val="none"/>
          <w:lang w:val="en-US" w:eastAsia="zh-CN"/>
        </w:rPr>
        <w:t>黄金</w:t>
      </w:r>
      <w:r>
        <w:rPr>
          <w:rFonts w:hint="eastAsia" w:ascii="华文楷体" w:hAnsi="华文楷体" w:eastAsia="华文楷体" w:cs="华文楷体"/>
          <w:sz w:val="24"/>
          <w:szCs w:val="24"/>
          <w:highlight w:val="none"/>
        </w:rPr>
        <w:t>来</w:t>
      </w:r>
    </w:p>
    <w:p>
      <w:pPr>
        <w:spacing w:before="14" w:line="360" w:lineRule="auto"/>
        <w:ind w:right="251"/>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 xml:space="preserve">源进行非欺诈性虚假陈述、不缴纳应付给政府的税费和特许权使用费、 严重违反环境、健康、安全、劳动和社区相关地方立法或极有可能造成高度不利影响的 </w:t>
      </w:r>
      <w:r>
        <w:rPr>
          <w:rFonts w:hint="eastAsia" w:ascii="Times New Roman" w:hAnsi="Times New Roman" w:eastAsia="华文楷体" w:cs="华文楷体"/>
          <w:sz w:val="24"/>
          <w:szCs w:val="24"/>
          <w:highlight w:val="none"/>
        </w:rPr>
        <w:t>ESG</w:t>
      </w:r>
      <w:r>
        <w:rPr>
          <w:rFonts w:hint="eastAsia" w:ascii="华文楷体" w:hAnsi="华文楷体" w:eastAsia="华文楷体" w:cs="华文楷体"/>
          <w:sz w:val="24"/>
          <w:szCs w:val="24"/>
          <w:highlight w:val="none"/>
        </w:rPr>
        <w:t xml:space="preserve"> 风险时，供应商能提供包含明确 改进计划和时间表的风险解决方案，并经公司合规小组评审、合规风控官批准后，公司可以与该供应商开展正 常合作关系。风险解决方案应包含明确绩效目标、基于定量和 定性分析的绩效评估指标和合理的完成日期。</w:t>
      </w:r>
    </w:p>
    <w:p>
      <w:pPr>
        <w:keepNext w:val="0"/>
        <w:keepLines w:val="0"/>
        <w:pageBreakBefore w:val="0"/>
        <w:widowControl/>
        <w:kinsoku/>
        <w:wordWrap/>
        <w:overflowPunct/>
        <w:topLinePunct w:val="0"/>
        <w:autoSpaceDE/>
        <w:autoSpaceDN/>
        <w:bidi w:val="0"/>
        <w:adjustRightInd/>
        <w:snapToGrid/>
        <w:spacing w:before="14" w:line="360" w:lineRule="auto"/>
        <w:ind w:right="249" w:firstLine="480" w:firstLineChars="200"/>
        <w:jc w:val="both"/>
        <w:textAlignment w:val="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If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enhanced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not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reveal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potential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problems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small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number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problems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including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bribery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non</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fraudulent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misrepresentation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sources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non</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payment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taxes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fees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royalties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Government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serious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environmental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violations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other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problems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possible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Government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take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action</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If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enhanced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not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identify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potential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issues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small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number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issues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including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bribery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non</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fraudulent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misrepresentation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source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non</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payment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taxes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fees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royalties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government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serious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breaches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local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legislation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relating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environment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health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safety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labour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community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ESG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that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have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likelihood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causing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high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level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adverse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impact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provide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solution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that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includes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clear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plan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timetable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improvement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that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been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evaluated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team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approved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officer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enter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normal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relationship</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can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provide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solution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clear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plan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timeline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improvement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after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review</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Team</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approval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Compliance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Officer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enter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normal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relationship</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supplier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solutions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should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include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clear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performance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objectives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performance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metrics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based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quantitative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qualitative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analyses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reasonable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completion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dates</w:t>
      </w:r>
      <w:r>
        <w:rPr>
          <w:rFonts w:hint="eastAsia" w:ascii="华文楷体" w:hAnsi="华文楷体" w:eastAsia="华文楷体" w:cs="华文楷体"/>
          <w:sz w:val="24"/>
          <w:szCs w:val="24"/>
          <w:highlight w:val="none"/>
        </w:rPr>
        <w:t>.</w:t>
      </w:r>
    </w:p>
    <w:p>
      <w:pPr>
        <w:numPr>
          <w:ilvl w:val="0"/>
          <w:numId w:val="18"/>
        </w:numPr>
        <w:spacing w:before="30" w:line="360" w:lineRule="auto"/>
        <w:ind w:left="0" w:leftChars="0" w:firstLine="504" w:firstLineChars="200"/>
        <w:outlineLvl w:val="1"/>
        <w:rPr>
          <w:rFonts w:hint="eastAsia" w:ascii="华文楷体" w:hAnsi="华文楷体" w:eastAsia="华文楷体" w:cs="华文楷体"/>
          <w:b/>
          <w:bCs/>
          <w:spacing w:val="6"/>
          <w:sz w:val="24"/>
          <w:szCs w:val="24"/>
          <w:highlight w:val="none"/>
        </w:rPr>
      </w:pPr>
      <w:bookmarkStart w:id="291" w:name="_Toc27954"/>
      <w:bookmarkStart w:id="292" w:name="_Toc23508"/>
      <w:bookmarkStart w:id="293" w:name="_Toc30932"/>
      <w:bookmarkStart w:id="294" w:name="_Toc30186"/>
      <w:bookmarkStart w:id="295" w:name="_Toc30662"/>
      <w:bookmarkStart w:id="296" w:name="_Toc26867"/>
      <w:bookmarkStart w:id="297" w:name="_Toc8532"/>
      <w:bookmarkStart w:id="298" w:name="_Toc4824"/>
      <w:bookmarkStart w:id="299" w:name="_Toc21610"/>
      <w:bookmarkStart w:id="300" w:name="_Toc3166"/>
      <w:bookmarkStart w:id="301" w:name="_Toc4294"/>
      <w:r>
        <w:rPr>
          <w:rFonts w:hint="eastAsia" w:ascii="华文楷体" w:hAnsi="华文楷体" w:eastAsia="华文楷体" w:cs="华文楷体"/>
          <w:b/>
          <w:bCs/>
          <w:spacing w:val="6"/>
          <w:sz w:val="24"/>
          <w:szCs w:val="24"/>
          <w:highlight w:val="none"/>
        </w:rPr>
        <w:t>监控改进计划</w:t>
      </w:r>
      <w:bookmarkEnd w:id="291"/>
      <w:bookmarkEnd w:id="292"/>
      <w:bookmarkEnd w:id="293"/>
      <w:bookmarkEnd w:id="294"/>
      <w:bookmarkEnd w:id="295"/>
      <w:bookmarkEnd w:id="296"/>
      <w:bookmarkEnd w:id="297"/>
      <w:bookmarkEnd w:id="298"/>
      <w:bookmarkEnd w:id="299"/>
      <w:bookmarkEnd w:id="300"/>
      <w:bookmarkEnd w:id="301"/>
    </w:p>
    <w:p>
      <w:pPr>
        <w:numPr>
          <w:ilvl w:val="0"/>
          <w:numId w:val="0"/>
        </w:numPr>
        <w:spacing w:before="30" w:line="360" w:lineRule="auto"/>
        <w:ind w:leftChars="200"/>
        <w:outlineLvl w:val="1"/>
        <w:rPr>
          <w:rFonts w:hint="eastAsia" w:ascii="华文楷体" w:hAnsi="华文楷体" w:eastAsia="华文楷体" w:cs="华文楷体"/>
          <w:b/>
          <w:bCs/>
          <w:spacing w:val="6"/>
          <w:sz w:val="24"/>
          <w:szCs w:val="24"/>
          <w:highlight w:val="none"/>
        </w:rPr>
      </w:pPr>
      <w:bookmarkStart w:id="302" w:name="_Toc11494"/>
      <w:r>
        <w:rPr>
          <w:rFonts w:hint="eastAsia" w:ascii="Times New Roman" w:hAnsi="Times New Roman" w:eastAsia="华文楷体" w:cs="华文楷体"/>
          <w:b/>
          <w:bCs/>
          <w:spacing w:val="6"/>
          <w:sz w:val="24"/>
          <w:szCs w:val="24"/>
          <w:highlight w:val="none"/>
        </w:rPr>
        <w:t>2</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Monitoring</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and</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Improvement</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Plan</w:t>
      </w:r>
      <w:bookmarkEnd w:id="302"/>
    </w:p>
    <w:p>
      <w:pPr>
        <w:spacing w:before="30" w:line="360" w:lineRule="auto"/>
        <w:ind w:firstLine="504" w:firstLineChars="200"/>
        <w:rPr>
          <w:rFonts w:hint="eastAsia" w:ascii="华文楷体" w:hAnsi="华文楷体" w:eastAsia="华文楷体" w:cs="华文楷体"/>
          <w:spacing w:val="6"/>
          <w:sz w:val="24"/>
          <w:szCs w:val="24"/>
          <w:highlight w:val="none"/>
        </w:rPr>
      </w:pPr>
      <w:r>
        <w:rPr>
          <w:rFonts w:hint="eastAsia" w:ascii="华文楷体" w:hAnsi="华文楷体" w:eastAsia="华文楷体" w:cs="华文楷体"/>
          <w:spacing w:val="6"/>
          <w:sz w:val="24"/>
          <w:szCs w:val="24"/>
          <w:highlight w:val="none"/>
        </w:rPr>
        <w:t>采用诚信的原则，对交易相对方采取可衡量步骤、业绩监测、定期重新评估风险并向审计委员会报告。</w:t>
      </w:r>
    </w:p>
    <w:p>
      <w:pPr>
        <w:spacing w:before="30" w:line="360" w:lineRule="auto"/>
        <w:ind w:firstLine="504" w:firstLineChars="200"/>
        <w:jc w:val="both"/>
        <w:rPr>
          <w:rFonts w:hint="eastAsia" w:ascii="华文楷体" w:hAnsi="华文楷体" w:eastAsia="华文楷体" w:cs="华文楷体"/>
          <w:spacing w:val="6"/>
          <w:sz w:val="24"/>
          <w:szCs w:val="24"/>
          <w:highlight w:val="none"/>
        </w:rPr>
      </w:pPr>
      <w:r>
        <w:rPr>
          <w:rFonts w:hint="eastAsia" w:ascii="Times New Roman" w:hAnsi="Times New Roman" w:eastAsia="华文楷体" w:cs="华文楷体"/>
          <w:spacing w:val="6"/>
          <w:sz w:val="24"/>
          <w:szCs w:val="24"/>
          <w:highlight w:val="none"/>
        </w:rPr>
        <w:t>Adoption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of</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principle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of</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good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faith</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measurable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steps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for</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counterparties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performance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monitoring</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periodic</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reassessment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of</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risks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and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reporting</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to</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Board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of</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Auditors</w:t>
      </w:r>
      <w:r>
        <w:rPr>
          <w:rFonts w:hint="eastAsia" w:ascii="华文楷体" w:hAnsi="华文楷体" w:eastAsia="华文楷体" w:cs="华文楷体"/>
          <w:spacing w:val="6"/>
          <w:sz w:val="24"/>
          <w:szCs w:val="24"/>
          <w:highlight w:val="none"/>
        </w:rPr>
        <w:t>.</w:t>
      </w:r>
    </w:p>
    <w:p>
      <w:pPr>
        <w:spacing w:before="30" w:line="360" w:lineRule="auto"/>
        <w:ind w:firstLine="504" w:firstLineChars="200"/>
        <w:rPr>
          <w:rFonts w:hint="eastAsia" w:ascii="华文楷体" w:hAnsi="华文楷体" w:eastAsia="华文楷体" w:cs="华文楷体"/>
          <w:spacing w:val="6"/>
          <w:sz w:val="24"/>
          <w:szCs w:val="24"/>
          <w:highlight w:val="none"/>
        </w:rPr>
      </w:pPr>
      <w:r>
        <w:rPr>
          <w:rFonts w:hint="eastAsia" w:ascii="华文楷体" w:hAnsi="华文楷体" w:eastAsia="华文楷体" w:cs="华文楷体"/>
          <w:spacing w:val="6"/>
          <w:sz w:val="24"/>
          <w:szCs w:val="24"/>
          <w:highlight w:val="none"/>
        </w:rPr>
        <w:t>风险检测应在开始实施改进计划的六个月内，确定消除风险的重大和可衡量的改进措施。根据六个月取得的进展，在修订后的改进计划中规定附加措施。正式评估绩效，以确定在截止日期前措施已得以适当实施（如通过独立审计、后续现场访问或远程审查）。</w:t>
      </w:r>
    </w:p>
    <w:p>
      <w:pPr>
        <w:spacing w:before="30" w:line="360" w:lineRule="auto"/>
        <w:ind w:firstLine="504" w:firstLineChars="200"/>
        <w:jc w:val="both"/>
        <w:rPr>
          <w:rFonts w:hint="eastAsia" w:ascii="华文楷体" w:hAnsi="华文楷体" w:eastAsia="华文楷体" w:cs="华文楷体"/>
          <w:spacing w:val="6"/>
          <w:sz w:val="24"/>
          <w:szCs w:val="24"/>
          <w:highlight w:val="none"/>
        </w:rPr>
      </w:pPr>
      <w:r>
        <w:rPr>
          <w:rFonts w:hint="eastAsia" w:ascii="Times New Roman" w:hAnsi="Times New Roman" w:eastAsia="华文楷体" w:cs="华文楷体"/>
          <w:spacing w:val="6"/>
          <w:sz w:val="24"/>
          <w:szCs w:val="24"/>
          <w:highlight w:val="none"/>
        </w:rPr>
        <w:t>Risk</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detection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should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identify</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significant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and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measurable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improvements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to</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eliminate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risks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within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six</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months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of</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start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of</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improvement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plan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Based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progress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made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six</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months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additional</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measures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are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specified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revised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improvement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plan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Formally</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assess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performance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to</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determine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that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measures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have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been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appropriately</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implemented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by</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deadline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e</w:t>
      </w:r>
      <w:r>
        <w:rPr>
          <w:rFonts w:hint="eastAsia" w:ascii="华文楷体" w:hAnsi="华文楷体" w:eastAsia="华文楷体" w:cs="华文楷体"/>
          <w:spacing w:val="6"/>
          <w:sz w:val="24"/>
          <w:szCs w:val="24"/>
          <w:highlight w:val="none"/>
        </w:rPr>
        <w:t>.</w:t>
      </w:r>
      <w:r>
        <w:rPr>
          <w:rFonts w:hint="eastAsia" w:ascii="Times New Roman" w:hAnsi="Times New Roman" w:eastAsia="华文楷体" w:cs="华文楷体"/>
          <w:spacing w:val="6"/>
          <w:sz w:val="24"/>
          <w:szCs w:val="24"/>
          <w:highlight w:val="none"/>
        </w:rPr>
        <w:t>g</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through</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independent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audit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follow</w:t>
      </w:r>
      <w:r>
        <w:rPr>
          <w:rFonts w:hint="eastAsia" w:ascii="华文楷体" w:hAnsi="华文楷体" w:eastAsia="华文楷体" w:cs="华文楷体"/>
          <w:spacing w:val="6"/>
          <w:sz w:val="24"/>
          <w:szCs w:val="24"/>
          <w:highlight w:val="none"/>
        </w:rPr>
        <w:t>-</w:t>
      </w:r>
      <w:r>
        <w:rPr>
          <w:rFonts w:hint="eastAsia" w:ascii="Times New Roman" w:hAnsi="Times New Roman" w:eastAsia="华文楷体" w:cs="华文楷体"/>
          <w:spacing w:val="6"/>
          <w:sz w:val="24"/>
          <w:szCs w:val="24"/>
          <w:highlight w:val="none"/>
        </w:rPr>
        <w:t>up</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site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visit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or</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remote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review</w:t>
      </w:r>
      <w:r>
        <w:rPr>
          <w:rFonts w:hint="eastAsia" w:ascii="华文楷体" w:hAnsi="华文楷体" w:eastAsia="华文楷体" w:cs="华文楷体"/>
          <w:spacing w:val="6"/>
          <w:sz w:val="24"/>
          <w:szCs w:val="24"/>
          <w:highlight w:val="none"/>
        </w:rPr>
        <w:t>).</w:t>
      </w:r>
    </w:p>
    <w:p>
      <w:pPr>
        <w:spacing w:before="30" w:line="360" w:lineRule="auto"/>
        <w:ind w:firstLine="504" w:firstLineChars="200"/>
        <w:rPr>
          <w:rFonts w:hint="eastAsia" w:ascii="华文楷体" w:hAnsi="华文楷体" w:eastAsia="华文楷体" w:cs="华文楷体"/>
          <w:spacing w:val="6"/>
          <w:sz w:val="24"/>
          <w:szCs w:val="24"/>
          <w:highlight w:val="none"/>
        </w:rPr>
      </w:pPr>
      <w:r>
        <w:rPr>
          <w:rFonts w:hint="eastAsia" w:ascii="华文楷体" w:hAnsi="华文楷体" w:eastAsia="华文楷体" w:cs="华文楷体"/>
          <w:spacing w:val="6"/>
          <w:sz w:val="24"/>
          <w:szCs w:val="24"/>
          <w:highlight w:val="none"/>
        </w:rPr>
        <w:t>为促进监测活动，酌情咨询利益相关者，如地方政府机构、上游公司、国际或公民社会组织，以及受影响的第三方。考虑创建检测网络或寻求社区检测网络的支持。</w:t>
      </w:r>
    </w:p>
    <w:p>
      <w:pPr>
        <w:spacing w:before="30" w:line="360" w:lineRule="auto"/>
        <w:ind w:firstLine="504" w:firstLineChars="200"/>
        <w:rPr>
          <w:rFonts w:hint="eastAsia" w:ascii="华文楷体" w:hAnsi="华文楷体" w:eastAsia="华文楷体" w:cs="华文楷体"/>
          <w:spacing w:val="6"/>
          <w:sz w:val="24"/>
          <w:szCs w:val="24"/>
          <w:highlight w:val="none"/>
        </w:rPr>
      </w:pPr>
      <w:r>
        <w:rPr>
          <w:rFonts w:hint="eastAsia" w:ascii="Times New Roman" w:hAnsi="Times New Roman" w:eastAsia="华文楷体" w:cs="华文楷体"/>
          <w:spacing w:val="6"/>
          <w:sz w:val="24"/>
          <w:szCs w:val="24"/>
          <w:highlight w:val="none"/>
        </w:rPr>
        <w:t>To</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facilitate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monitoring</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activities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consult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stakeholders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such</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local</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government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agencies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upstream</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companies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international</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or</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civil</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society</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organisations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and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affected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third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parties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appropriate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Consider</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creating</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detection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networks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or</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seek</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support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from</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community</w:t>
      </w:r>
      <w:r>
        <w:rPr>
          <w:rFonts w:hint="eastAsia" w:ascii="华文楷体" w:hAnsi="华文楷体" w:eastAsia="华文楷体" w:cs="华文楷体"/>
          <w:spacing w:val="6"/>
          <w:sz w:val="24"/>
          <w:szCs w:val="24"/>
          <w:highlight w:val="none"/>
        </w:rPr>
        <w:t>-</w:t>
      </w:r>
      <w:r>
        <w:rPr>
          <w:rFonts w:hint="eastAsia" w:ascii="Times New Roman" w:hAnsi="Times New Roman" w:eastAsia="华文楷体" w:cs="华文楷体"/>
          <w:spacing w:val="6"/>
          <w:sz w:val="24"/>
          <w:szCs w:val="24"/>
          <w:highlight w:val="none"/>
        </w:rPr>
        <w:t>based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detection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networks</w:t>
      </w:r>
      <w:r>
        <w:rPr>
          <w:rFonts w:hint="eastAsia" w:ascii="华文楷体" w:hAnsi="华文楷体" w:eastAsia="华文楷体" w:cs="华文楷体"/>
          <w:spacing w:val="6"/>
          <w:sz w:val="24"/>
          <w:szCs w:val="24"/>
          <w:highlight w:val="none"/>
        </w:rPr>
        <w:t>.</w:t>
      </w:r>
    </w:p>
    <w:p>
      <w:pPr>
        <w:spacing w:before="30" w:line="360" w:lineRule="auto"/>
        <w:ind w:firstLine="504" w:firstLineChars="200"/>
        <w:rPr>
          <w:rFonts w:hint="eastAsia" w:ascii="华文楷体" w:hAnsi="华文楷体" w:eastAsia="华文楷体" w:cs="华文楷体"/>
          <w:spacing w:val="6"/>
          <w:sz w:val="24"/>
          <w:szCs w:val="24"/>
          <w:highlight w:val="none"/>
        </w:rPr>
      </w:pPr>
      <w:r>
        <w:rPr>
          <w:rFonts w:hint="eastAsia" w:ascii="华文楷体" w:hAnsi="华文楷体" w:eastAsia="华文楷体" w:cs="华文楷体"/>
          <w:spacing w:val="6"/>
          <w:sz w:val="24"/>
          <w:szCs w:val="24"/>
          <w:highlight w:val="none"/>
        </w:rPr>
        <w:t>在改进关系确立的</w:t>
      </w:r>
      <w:r>
        <w:rPr>
          <w:rFonts w:hint="eastAsia" w:ascii="Times New Roman" w:hAnsi="Times New Roman" w:eastAsia="华文楷体" w:cs="华文楷体"/>
          <w:spacing w:val="6"/>
          <w:sz w:val="24"/>
          <w:szCs w:val="24"/>
          <w:highlight w:val="none"/>
        </w:rPr>
        <w:t>6</w:t>
      </w:r>
      <w:r>
        <w:rPr>
          <w:rFonts w:hint="eastAsia" w:ascii="华文楷体" w:hAnsi="华文楷体" w:eastAsia="华文楷体" w:cs="华文楷体"/>
          <w:spacing w:val="6"/>
          <w:sz w:val="24"/>
          <w:szCs w:val="24"/>
          <w:highlight w:val="none"/>
        </w:rPr>
        <w:t>个月时间段之后，当改进有限或没有可测量的改进予以证明时，暂停合作关系，直到供应商响应改进计划。在降低风险和改善表现的尝试失败后终止关系。</w:t>
      </w:r>
    </w:p>
    <w:p>
      <w:pPr>
        <w:spacing w:before="30" w:line="360" w:lineRule="auto"/>
        <w:ind w:firstLine="504" w:firstLineChars="200"/>
        <w:jc w:val="both"/>
        <w:rPr>
          <w:rFonts w:hint="eastAsia" w:ascii="华文楷体" w:hAnsi="华文楷体" w:eastAsia="华文楷体" w:cs="华文楷体"/>
          <w:spacing w:val="6"/>
          <w:sz w:val="24"/>
          <w:szCs w:val="24"/>
          <w:highlight w:val="none"/>
        </w:rPr>
      </w:pPr>
      <w:r>
        <w:rPr>
          <w:rFonts w:hint="eastAsia" w:ascii="Times New Roman" w:hAnsi="Times New Roman" w:eastAsia="华文楷体" w:cs="华文楷体"/>
          <w:spacing w:val="6"/>
          <w:sz w:val="24"/>
          <w:szCs w:val="24"/>
          <w:highlight w:val="none"/>
        </w:rPr>
        <w:t>After</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six</w:t>
      </w:r>
      <w:r>
        <w:rPr>
          <w:rFonts w:hint="eastAsia" w:ascii="华文楷体" w:hAnsi="华文楷体" w:eastAsia="华文楷体" w:cs="华文楷体"/>
          <w:spacing w:val="6"/>
          <w:sz w:val="24"/>
          <w:szCs w:val="24"/>
          <w:highlight w:val="none"/>
        </w:rPr>
        <w:t>-</w:t>
      </w:r>
      <w:r>
        <w:rPr>
          <w:rFonts w:hint="eastAsia" w:ascii="Times New Roman" w:hAnsi="Times New Roman" w:eastAsia="华文楷体" w:cs="华文楷体"/>
          <w:spacing w:val="6"/>
          <w:sz w:val="24"/>
          <w:szCs w:val="24"/>
          <w:highlight w:val="none"/>
        </w:rPr>
        <w:t>month</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time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period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which</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improvement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relationship</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has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been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established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when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improvements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are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limited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or</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not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evidenced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by</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measurable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improvements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relationship</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suspended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until</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supplier</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responds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to</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improvement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plan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Terminate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relationship</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after</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attempts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to</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reduce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risk</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and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improve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performance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have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failed</w:t>
      </w:r>
      <w:r>
        <w:rPr>
          <w:rFonts w:hint="eastAsia" w:ascii="华文楷体" w:hAnsi="华文楷体" w:eastAsia="华文楷体" w:cs="华文楷体"/>
          <w:spacing w:val="6"/>
          <w:sz w:val="24"/>
          <w:szCs w:val="24"/>
          <w:highlight w:val="none"/>
        </w:rPr>
        <w:t>.</w:t>
      </w:r>
    </w:p>
    <w:p>
      <w:pPr>
        <w:numPr>
          <w:ilvl w:val="0"/>
          <w:numId w:val="18"/>
        </w:numPr>
        <w:spacing w:before="30" w:line="360" w:lineRule="auto"/>
        <w:ind w:left="0" w:leftChars="0" w:firstLine="504" w:firstLineChars="200"/>
        <w:outlineLvl w:val="1"/>
        <w:rPr>
          <w:rFonts w:hint="eastAsia" w:ascii="华文楷体" w:hAnsi="华文楷体" w:eastAsia="华文楷体" w:cs="华文楷体"/>
          <w:b/>
          <w:bCs/>
          <w:spacing w:val="6"/>
          <w:sz w:val="24"/>
          <w:szCs w:val="24"/>
          <w:highlight w:val="none"/>
        </w:rPr>
      </w:pPr>
      <w:bookmarkStart w:id="303" w:name="_Toc6812"/>
      <w:bookmarkStart w:id="304" w:name="_Toc12493"/>
      <w:bookmarkStart w:id="305" w:name="_Toc13612"/>
      <w:bookmarkStart w:id="306" w:name="_Toc17527"/>
      <w:bookmarkStart w:id="307" w:name="_Toc30383"/>
      <w:bookmarkStart w:id="308" w:name="_Toc177"/>
      <w:bookmarkStart w:id="309" w:name="_Toc19143"/>
      <w:bookmarkStart w:id="310" w:name="_Toc30975"/>
      <w:bookmarkStart w:id="311" w:name="_Toc16580"/>
      <w:bookmarkStart w:id="312" w:name="_Toc10701"/>
      <w:bookmarkStart w:id="313" w:name="_Toc19761"/>
      <w:r>
        <w:rPr>
          <w:rFonts w:hint="eastAsia" w:ascii="华文楷体" w:hAnsi="华文楷体" w:eastAsia="华文楷体" w:cs="华文楷体"/>
          <w:b/>
          <w:bCs/>
          <w:spacing w:val="6"/>
          <w:sz w:val="24"/>
          <w:szCs w:val="24"/>
          <w:highlight w:val="none"/>
        </w:rPr>
        <w:t>向</w:t>
      </w:r>
      <w:r>
        <w:rPr>
          <w:rFonts w:hint="eastAsia" w:ascii="华文楷体" w:hAnsi="华文楷体" w:eastAsia="华文楷体" w:cs="华文楷体"/>
          <w:b/>
          <w:bCs/>
          <w:spacing w:val="6"/>
          <w:sz w:val="24"/>
          <w:szCs w:val="24"/>
          <w:highlight w:val="none"/>
          <w:lang w:eastAsia="zh-CN"/>
        </w:rPr>
        <w:t>执行董事</w:t>
      </w:r>
      <w:r>
        <w:rPr>
          <w:rFonts w:hint="eastAsia" w:ascii="华文楷体" w:hAnsi="华文楷体" w:eastAsia="华文楷体" w:cs="华文楷体"/>
          <w:b/>
          <w:bCs/>
          <w:spacing w:val="6"/>
          <w:sz w:val="24"/>
          <w:szCs w:val="24"/>
          <w:highlight w:val="none"/>
        </w:rPr>
        <w:t>指定的委员会报告调查结果</w:t>
      </w:r>
      <w:bookmarkEnd w:id="303"/>
      <w:bookmarkEnd w:id="304"/>
      <w:bookmarkEnd w:id="305"/>
      <w:bookmarkEnd w:id="306"/>
      <w:bookmarkEnd w:id="307"/>
      <w:bookmarkEnd w:id="308"/>
      <w:bookmarkEnd w:id="309"/>
      <w:bookmarkEnd w:id="310"/>
      <w:bookmarkEnd w:id="311"/>
      <w:bookmarkEnd w:id="312"/>
      <w:bookmarkEnd w:id="313"/>
    </w:p>
    <w:p>
      <w:pPr>
        <w:numPr>
          <w:ilvl w:val="0"/>
          <w:numId w:val="0"/>
        </w:numPr>
        <w:spacing w:before="30" w:line="360" w:lineRule="auto"/>
        <w:ind w:leftChars="200"/>
        <w:outlineLvl w:val="1"/>
        <w:rPr>
          <w:rFonts w:hint="eastAsia" w:ascii="华文楷体" w:hAnsi="华文楷体" w:eastAsia="华文楷体" w:cs="华文楷体"/>
          <w:b/>
          <w:bCs/>
          <w:spacing w:val="6"/>
          <w:sz w:val="24"/>
          <w:szCs w:val="24"/>
          <w:highlight w:val="none"/>
        </w:rPr>
      </w:pPr>
      <w:bookmarkStart w:id="314" w:name="_Toc11904"/>
      <w:r>
        <w:rPr>
          <w:rFonts w:hint="eastAsia" w:ascii="Times New Roman" w:hAnsi="Times New Roman" w:eastAsia="华文楷体" w:cs="华文楷体"/>
          <w:b/>
          <w:bCs/>
          <w:spacing w:val="6"/>
          <w:sz w:val="24"/>
          <w:szCs w:val="24"/>
          <w:highlight w:val="none"/>
        </w:rPr>
        <w:t>3</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Report</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the</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results</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of</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the</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investigation</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to</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the</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committee</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appointed</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by</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the</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Executive</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Director</w:t>
      </w:r>
      <w:bookmarkEnd w:id="314"/>
    </w:p>
    <w:p>
      <w:pPr>
        <w:spacing w:after="132" w:line="360" w:lineRule="auto"/>
        <w:ind w:firstLine="480" w:firstLineChars="200"/>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lang w:eastAsia="zh-CN"/>
        </w:rPr>
        <w:t>执行董事</w:t>
      </w:r>
      <w:r>
        <w:rPr>
          <w:rFonts w:hint="eastAsia" w:ascii="华文楷体" w:hAnsi="华文楷体" w:eastAsia="华文楷体" w:cs="华文楷体"/>
          <w:color w:val="2B2B2B"/>
          <w:sz w:val="24"/>
          <w:szCs w:val="24"/>
          <w:highlight w:val="none"/>
        </w:rPr>
        <w:t>指定的委员会保留供应链的最终控制权和问责制，供应链中确定的实际和潜在风险以及所提倡的风险管理策略必须传达给</w:t>
      </w:r>
      <w:r>
        <w:rPr>
          <w:rFonts w:hint="eastAsia" w:ascii="华文楷体" w:hAnsi="华文楷体" w:eastAsia="华文楷体" w:cs="华文楷体"/>
          <w:color w:val="2B2B2B"/>
          <w:sz w:val="24"/>
          <w:szCs w:val="24"/>
          <w:highlight w:val="none"/>
          <w:lang w:eastAsia="zh-CN"/>
        </w:rPr>
        <w:t>执行董事</w:t>
      </w:r>
      <w:r>
        <w:rPr>
          <w:rFonts w:hint="eastAsia" w:ascii="华文楷体" w:hAnsi="华文楷体" w:eastAsia="华文楷体" w:cs="华文楷体"/>
          <w:color w:val="2B2B2B"/>
          <w:sz w:val="24"/>
          <w:szCs w:val="24"/>
          <w:highlight w:val="none"/>
        </w:rPr>
        <w:t>指定的委员会。</w:t>
      </w:r>
    </w:p>
    <w:p>
      <w:pPr>
        <w:spacing w:after="132" w:line="360" w:lineRule="auto"/>
        <w:ind w:firstLine="480" w:firstLineChars="200"/>
        <w:jc w:val="both"/>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committee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appointed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Executive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Director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retains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ultimate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control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accountability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actual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potential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risks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identified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management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strategies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advocated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must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communicated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committee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appointed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Executive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Director</w:t>
      </w:r>
      <w:r>
        <w:rPr>
          <w:rFonts w:hint="eastAsia" w:ascii="华文楷体" w:hAnsi="华文楷体" w:eastAsia="华文楷体" w:cs="华文楷体"/>
          <w:color w:val="2B2B2B"/>
          <w:sz w:val="24"/>
          <w:szCs w:val="24"/>
          <w:highlight w:val="none"/>
        </w:rPr>
        <w:t>.</w:t>
      </w:r>
    </w:p>
    <w:p>
      <w:pPr>
        <w:spacing w:before="30" w:line="360" w:lineRule="auto"/>
        <w:ind w:firstLine="504" w:firstLineChars="200"/>
        <w:rPr>
          <w:rFonts w:hint="eastAsia" w:ascii="华文楷体" w:hAnsi="华文楷体" w:eastAsia="华文楷体" w:cs="华文楷体"/>
          <w:spacing w:val="6"/>
          <w:sz w:val="24"/>
          <w:szCs w:val="24"/>
          <w:highlight w:val="none"/>
        </w:rPr>
      </w:pPr>
      <w:r>
        <w:rPr>
          <w:rFonts w:hint="eastAsia" w:ascii="华文楷体" w:hAnsi="华文楷体" w:eastAsia="华文楷体" w:cs="华文楷体"/>
          <w:spacing w:val="6"/>
          <w:sz w:val="24"/>
          <w:szCs w:val="24"/>
          <w:highlight w:val="none"/>
        </w:rPr>
        <w:t>发送的资料应包括：高风险供应链的相关统计；所提倡的风险减轻战略；关于改进计划实施进展和有效性的报告。</w:t>
      </w:r>
    </w:p>
    <w:p>
      <w:pPr>
        <w:spacing w:before="30" w:line="360" w:lineRule="auto"/>
        <w:ind w:firstLine="504" w:firstLineChars="200"/>
        <w:rPr>
          <w:rFonts w:hint="eastAsia" w:ascii="华文楷体" w:hAnsi="华文楷体" w:eastAsia="华文楷体" w:cs="华文楷体"/>
          <w:spacing w:val="6"/>
          <w:sz w:val="24"/>
          <w:szCs w:val="24"/>
          <w:highlight w:val="none"/>
        </w:rPr>
      </w:pP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information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sent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should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include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relevant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statistics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high</w:t>
      </w:r>
      <w:r>
        <w:rPr>
          <w:rFonts w:hint="eastAsia" w:ascii="华文楷体" w:hAnsi="华文楷体" w:eastAsia="华文楷体" w:cs="华文楷体"/>
          <w:spacing w:val="6"/>
          <w:sz w:val="24"/>
          <w:szCs w:val="24"/>
          <w:highlight w:val="none"/>
        </w:rPr>
        <w:t>-</w:t>
      </w:r>
      <w:r>
        <w:rPr>
          <w:rFonts w:hint="eastAsia" w:ascii="Times New Roman" w:hAnsi="Times New Roman" w:eastAsia="华文楷体" w:cs="华文楷体"/>
          <w:spacing w:val="6"/>
          <w:sz w:val="24"/>
          <w:szCs w:val="24"/>
          <w:highlight w:val="none"/>
        </w:rPr>
        <w:t>risk</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supply</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chains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risk</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mitigation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strategies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promoted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and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reports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progress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and</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effectiveness</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of</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the</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implementation</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of</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improvement</w:t>
      </w:r>
      <w:r>
        <w:rPr>
          <w:rFonts w:hint="eastAsia" w:ascii="华文楷体" w:hAnsi="华文楷体" w:eastAsia="华文楷体" w:cs="华文楷体"/>
          <w:spacing w:val="6"/>
          <w:sz w:val="24"/>
          <w:szCs w:val="24"/>
          <w:highlight w:val="none"/>
        </w:rPr>
        <w:t xml:space="preserve"> </w:t>
      </w:r>
      <w:r>
        <w:rPr>
          <w:rFonts w:hint="eastAsia" w:ascii="Times New Roman" w:hAnsi="Times New Roman" w:eastAsia="华文楷体" w:cs="华文楷体"/>
          <w:spacing w:val="6"/>
          <w:sz w:val="24"/>
          <w:szCs w:val="24"/>
          <w:highlight w:val="none"/>
        </w:rPr>
        <w:t>programmes</w:t>
      </w:r>
      <w:r>
        <w:rPr>
          <w:rFonts w:hint="eastAsia" w:ascii="华文楷体" w:hAnsi="华文楷体" w:eastAsia="华文楷体" w:cs="华文楷体"/>
          <w:spacing w:val="6"/>
          <w:sz w:val="24"/>
          <w:szCs w:val="24"/>
          <w:highlight w:val="none"/>
        </w:rPr>
        <w:t>.</w:t>
      </w:r>
    </w:p>
    <w:p>
      <w:pPr>
        <w:numPr>
          <w:ilvl w:val="0"/>
          <w:numId w:val="9"/>
        </w:numPr>
        <w:tabs>
          <w:tab w:val="left" w:pos="1270"/>
        </w:tabs>
        <w:spacing w:after="132" w:line="360" w:lineRule="auto"/>
        <w:ind w:left="420" w:leftChars="0" w:firstLine="0" w:firstLineChars="0"/>
        <w:outlineLvl w:val="0"/>
        <w:rPr>
          <w:rFonts w:hint="eastAsia" w:ascii="华文楷体" w:hAnsi="华文楷体" w:eastAsia="华文楷体" w:cs="华文楷体"/>
          <w:b/>
          <w:bCs/>
          <w:spacing w:val="6"/>
          <w:sz w:val="24"/>
          <w:szCs w:val="24"/>
          <w:highlight w:val="none"/>
        </w:rPr>
      </w:pPr>
      <w:bookmarkStart w:id="315" w:name="_Toc29218"/>
      <w:bookmarkStart w:id="316" w:name="_Toc25267"/>
      <w:bookmarkStart w:id="317" w:name="_Toc28000"/>
      <w:bookmarkStart w:id="318" w:name="_Toc1897"/>
      <w:bookmarkStart w:id="319" w:name="_Toc25132"/>
      <w:bookmarkStart w:id="320" w:name="_Toc16172"/>
      <w:bookmarkStart w:id="321" w:name="_Toc7588"/>
      <w:bookmarkStart w:id="322" w:name="_Toc9071"/>
      <w:bookmarkStart w:id="323" w:name="_Toc18272"/>
      <w:bookmarkStart w:id="324" w:name="_Toc28591"/>
      <w:bookmarkStart w:id="325" w:name="_Toc24550"/>
      <w:bookmarkStart w:id="326" w:name="_Toc1351"/>
      <w:bookmarkStart w:id="327" w:name="_Toc24518"/>
      <w:bookmarkStart w:id="328" w:name="_Toc31871"/>
      <w:r>
        <w:rPr>
          <w:rFonts w:hint="eastAsia" w:ascii="华文楷体" w:hAnsi="华文楷体" w:eastAsia="华文楷体" w:cs="华文楷体"/>
          <w:b/>
          <w:bCs/>
          <w:spacing w:val="6"/>
          <w:sz w:val="24"/>
          <w:szCs w:val="24"/>
          <w:highlight w:val="none"/>
        </w:rPr>
        <w:t>过程监督</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hint="eastAsia" w:ascii="华文楷体" w:hAnsi="华文楷体" w:eastAsia="华文楷体" w:cs="华文楷体"/>
          <w:b/>
          <w:bCs/>
          <w:spacing w:val="6"/>
          <w:sz w:val="24"/>
          <w:szCs w:val="24"/>
          <w:highlight w:val="none"/>
        </w:rPr>
        <w:t xml:space="preserve"> </w:t>
      </w:r>
    </w:p>
    <w:p>
      <w:pPr>
        <w:numPr>
          <w:ilvl w:val="0"/>
          <w:numId w:val="0"/>
        </w:numPr>
        <w:tabs>
          <w:tab w:val="left" w:pos="1270"/>
        </w:tabs>
        <w:spacing w:after="132" w:line="360" w:lineRule="auto"/>
        <w:ind w:left="420" w:leftChars="0"/>
        <w:outlineLvl w:val="0"/>
        <w:rPr>
          <w:rFonts w:hint="eastAsia" w:ascii="华文楷体" w:hAnsi="华文楷体" w:eastAsia="华文楷体" w:cs="华文楷体"/>
          <w:b/>
          <w:bCs/>
          <w:spacing w:val="6"/>
          <w:sz w:val="24"/>
          <w:szCs w:val="24"/>
          <w:highlight w:val="none"/>
        </w:rPr>
      </w:pPr>
      <w:bookmarkStart w:id="329" w:name="_Toc7101"/>
      <w:r>
        <w:rPr>
          <w:rFonts w:hint="eastAsia" w:ascii="Times New Roman" w:hAnsi="Times New Roman" w:eastAsia="华文楷体" w:cs="华文楷体"/>
          <w:b/>
          <w:bCs/>
          <w:spacing w:val="6"/>
          <w:sz w:val="24"/>
          <w:szCs w:val="24"/>
          <w:highlight w:val="none"/>
        </w:rPr>
        <w:t>VII</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Process</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monitoring</w:t>
      </w:r>
      <w:bookmarkEnd w:id="329"/>
      <w:r>
        <w:rPr>
          <w:rFonts w:hint="eastAsia" w:ascii="华文楷体" w:hAnsi="华文楷体" w:eastAsia="华文楷体" w:cs="华文楷体"/>
          <w:b/>
          <w:bCs/>
          <w:spacing w:val="6"/>
          <w:sz w:val="24"/>
          <w:szCs w:val="24"/>
          <w:highlight w:val="none"/>
        </w:rPr>
        <w:t xml:space="preserve"> </w:t>
      </w:r>
    </w:p>
    <w:p>
      <w:pPr>
        <w:spacing w:after="132" w:line="360" w:lineRule="auto"/>
        <w:ind w:left="488" w:hanging="8"/>
        <w:rPr>
          <w:rFonts w:hint="eastAsia" w:ascii="华文楷体" w:hAnsi="华文楷体" w:eastAsia="华文楷体" w:cs="华文楷体"/>
          <w:sz w:val="24"/>
          <w:szCs w:val="24"/>
          <w:highlight w:val="none"/>
        </w:rPr>
      </w:pPr>
      <w:r>
        <w:rPr>
          <w:rFonts w:hint="eastAsia" w:ascii="华文楷体" w:hAnsi="华文楷体" w:eastAsia="华文楷体" w:cs="华文楷体"/>
          <w:color w:val="2B2B2B"/>
          <w:sz w:val="24"/>
          <w:szCs w:val="24"/>
          <w:highlight w:val="none"/>
        </w:rPr>
        <w:t>对黄金交易的过程始终保持审查和监督，以确保交易与公司对供应链的了解和风险预测相一致。根据交易性质和交易地区， 以风险为导向建立交易信息采集机制：</w:t>
      </w:r>
      <w:r>
        <w:rPr>
          <w:rFonts w:hint="eastAsia" w:ascii="华文楷体" w:hAnsi="华文楷体" w:eastAsia="华文楷体" w:cs="华文楷体"/>
          <w:sz w:val="24"/>
          <w:szCs w:val="24"/>
          <w:highlight w:val="none"/>
        </w:rPr>
        <w:t xml:space="preserve"> </w:t>
      </w:r>
    </w:p>
    <w:p>
      <w:pPr>
        <w:spacing w:after="132" w:line="360" w:lineRule="auto"/>
        <w:ind w:left="-7" w:hanging="8"/>
        <w:rPr>
          <w:rFonts w:hint="eastAsia" w:ascii="华文楷体" w:hAnsi="华文楷体" w:eastAsia="华文楷体" w:cs="华文楷体"/>
          <w:sz w:val="24"/>
          <w:szCs w:val="24"/>
          <w:highlight w:val="none"/>
        </w:rPr>
      </w:pPr>
      <w:r>
        <w:rPr>
          <w:rFonts w:hint="eastAsia" w:ascii="华文楷体" w:hAnsi="华文楷体" w:eastAsia="华文楷体" w:cs="华文楷体"/>
          <w:color w:val="2B2B2B"/>
          <w:sz w:val="24"/>
          <w:szCs w:val="24"/>
          <w:highlight w:val="none"/>
        </w:rPr>
        <w:t xml:space="preserve">        要求对每一批收到的黄金获取并记录以下信息：</w:t>
      </w:r>
      <w:r>
        <w:rPr>
          <w:rFonts w:hint="eastAsia" w:ascii="华文楷体" w:hAnsi="华文楷体" w:eastAsia="华文楷体" w:cs="华文楷体"/>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after="132" w:line="360" w:lineRule="auto"/>
        <w:ind w:left="-17" w:firstLine="420"/>
        <w:jc w:val="both"/>
        <w:textAlignment w:val="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process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trading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consistently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reviewed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monitored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ensure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that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transactions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aligned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knowledge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forecasts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orientated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transaction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gathering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mechanisms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place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based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nature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transaction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region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which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transacted</w:t>
      </w:r>
      <w:r>
        <w:rPr>
          <w:rFonts w:hint="eastAsia" w:ascii="华文楷体" w:hAnsi="华文楷体" w:eastAsia="华文楷体" w:cs="华文楷体"/>
          <w:sz w:val="24"/>
          <w:szCs w:val="24"/>
          <w:highlight w:val="none"/>
        </w:rPr>
        <w:t xml:space="preserve">: </w:t>
      </w:r>
    </w:p>
    <w:p>
      <w:pPr>
        <w:numPr>
          <w:ilvl w:val="0"/>
          <w:numId w:val="19"/>
        </w:numPr>
        <w:spacing w:after="132" w:line="360" w:lineRule="auto"/>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对于再生金  ，获取供应商提供的重量记录、 运输单据 （如适用） 、高风险地区进 口和出 口的单据 （如适用） 。</w:t>
      </w:r>
    </w:p>
    <w:p>
      <w:pPr>
        <w:numPr>
          <w:ilvl w:val="0"/>
          <w:numId w:val="0"/>
        </w:numPr>
        <w:spacing w:after="132" w:line="360" w:lineRule="auto"/>
        <w:ind w:left="440" w:leftChars="0"/>
        <w:jc w:val="both"/>
        <w:rPr>
          <w:rFonts w:hint="eastAsia" w:ascii="华文楷体" w:hAnsi="华文楷体" w:eastAsia="华文楷体" w:cs="华文楷体"/>
          <w:color w:val="auto"/>
          <w:sz w:val="24"/>
          <w:szCs w:val="24"/>
          <w:highlight w:val="none"/>
        </w:rPr>
      </w:pPr>
      <w:r>
        <w:rPr>
          <w:rFonts w:hint="eastAsia" w:ascii="Times New Roman" w:hAnsi="Times New Roman" w:eastAsia="华文楷体" w:cs="华文楷体"/>
          <w:color w:val="auto"/>
          <w:sz w:val="24"/>
          <w:szCs w:val="24"/>
          <w:highlight w:val="none"/>
        </w:rPr>
        <w:t>1</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For</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recycled</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gold</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obtain</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weight</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records</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transport</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documents</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if</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applicable</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import</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and</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export</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documents</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if</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applicable</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from</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suppliers</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for</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high</w:t>
      </w:r>
      <w:r>
        <w:rPr>
          <w:rFonts w:hint="eastAsia" w:ascii="华文楷体" w:hAnsi="华文楷体" w:eastAsia="华文楷体" w:cs="华文楷体"/>
          <w:color w:val="auto"/>
          <w:sz w:val="24"/>
          <w:szCs w:val="24"/>
          <w:highlight w:val="none"/>
        </w:rPr>
        <w:t>-</w:t>
      </w:r>
      <w:r>
        <w:rPr>
          <w:rFonts w:hint="eastAsia" w:ascii="Times New Roman" w:hAnsi="Times New Roman" w:eastAsia="华文楷体" w:cs="华文楷体"/>
          <w:color w:val="auto"/>
          <w:sz w:val="24"/>
          <w:szCs w:val="24"/>
          <w:highlight w:val="none"/>
        </w:rPr>
        <w:t>risk</w:t>
      </w:r>
      <w:r>
        <w:rPr>
          <w:rFonts w:hint="eastAsia" w:ascii="华文楷体" w:hAnsi="华文楷体" w:eastAsia="华文楷体" w:cs="华文楷体"/>
          <w:color w:val="auto"/>
          <w:sz w:val="24"/>
          <w:szCs w:val="24"/>
          <w:highlight w:val="none"/>
        </w:rPr>
        <w:t xml:space="preserve"> </w:t>
      </w:r>
      <w:r>
        <w:rPr>
          <w:rFonts w:hint="eastAsia" w:ascii="Times New Roman" w:hAnsi="Times New Roman" w:eastAsia="华文楷体" w:cs="华文楷体"/>
          <w:color w:val="auto"/>
          <w:sz w:val="24"/>
          <w:szCs w:val="24"/>
          <w:highlight w:val="none"/>
        </w:rPr>
        <w:t>areas</w:t>
      </w:r>
      <w:r>
        <w:rPr>
          <w:rFonts w:hint="eastAsia" w:ascii="华文楷体" w:hAnsi="华文楷体" w:eastAsia="华文楷体" w:cs="华文楷体"/>
          <w:color w:val="auto"/>
          <w:sz w:val="24"/>
          <w:szCs w:val="24"/>
          <w:highlight w:val="none"/>
        </w:rPr>
        <w:t>.</w:t>
      </w:r>
    </w:p>
    <w:p>
      <w:pPr>
        <w:spacing w:after="17" w:line="360" w:lineRule="auto"/>
        <w:ind w:left="224" w:leftChars="102" w:firstLine="470" w:firstLineChars="196"/>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金料进入公司后，完成供应商编码和物料信息登记，</w:t>
      </w:r>
      <w:r>
        <w:rPr>
          <w:rFonts w:hint="eastAsia" w:ascii="华文楷体" w:hAnsi="华文楷体" w:eastAsia="华文楷体" w:cs="华文楷体"/>
          <w:color w:val="2B2B2B"/>
          <w:sz w:val="24"/>
          <w:szCs w:val="24"/>
          <w:highlight w:val="none"/>
          <w:lang w:val="en-US" w:eastAsia="zh-CN"/>
        </w:rPr>
        <w:t>记录</w:t>
      </w:r>
      <w:r>
        <w:rPr>
          <w:rFonts w:hint="eastAsia" w:ascii="华文楷体" w:hAnsi="华文楷体" w:eastAsia="华文楷体" w:cs="华文楷体"/>
          <w:color w:val="2B2B2B"/>
          <w:sz w:val="24"/>
          <w:szCs w:val="24"/>
          <w:highlight w:val="none"/>
        </w:rPr>
        <w:t>往来重量，</w:t>
      </w:r>
      <w:r>
        <w:rPr>
          <w:rFonts w:hint="eastAsia" w:ascii="华文楷体" w:hAnsi="华文楷体" w:eastAsia="华文楷体" w:cs="华文楷体"/>
          <w:color w:val="2B2B2B"/>
          <w:sz w:val="24"/>
          <w:szCs w:val="24"/>
          <w:highlight w:val="none"/>
          <w:lang w:val="en-US" w:eastAsia="zh-CN"/>
        </w:rPr>
        <w:t>标记</w:t>
      </w:r>
      <w:r>
        <w:rPr>
          <w:rFonts w:hint="eastAsia" w:ascii="华文楷体" w:hAnsi="华文楷体" w:eastAsia="华文楷体" w:cs="华文楷体"/>
          <w:color w:val="2B2B2B"/>
          <w:sz w:val="24"/>
          <w:szCs w:val="24"/>
          <w:highlight w:val="none"/>
        </w:rPr>
        <w:t>物料的标识和贮存，以及化验结果的保存。财务部负责往来账户通过公司账户和银行渠道进行支付。公司监督整个交易过程，确保供应链的可追溯性，并与相关行政执法部门保持紧密联系。</w:t>
      </w:r>
    </w:p>
    <w:p>
      <w:pPr>
        <w:spacing w:after="17" w:line="360" w:lineRule="auto"/>
        <w:ind w:left="224" w:leftChars="102" w:firstLine="470" w:firstLineChars="196"/>
        <w:jc w:val="both"/>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Once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gold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material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enters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company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registration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supplier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codes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material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information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completed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weight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transaction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recorded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marking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material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labelled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stored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assay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results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are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kept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Finance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Department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responsible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payment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current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accounts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through</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company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accounts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banking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channels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company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monitors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entire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transaction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process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ensure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traceability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maintains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close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contact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with</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relevant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administrative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law</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enforcement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authorities</w:t>
      </w:r>
      <w:r>
        <w:rPr>
          <w:rFonts w:hint="eastAsia" w:ascii="华文楷体" w:hAnsi="华文楷体" w:eastAsia="华文楷体" w:cs="华文楷体"/>
          <w:color w:val="2B2B2B"/>
          <w:sz w:val="24"/>
          <w:szCs w:val="24"/>
          <w:highlight w:val="none"/>
        </w:rPr>
        <w:t>.</w:t>
      </w:r>
    </w:p>
    <w:p>
      <w:pPr>
        <w:spacing w:after="17" w:line="360" w:lineRule="auto"/>
        <w:ind w:left="224" w:leftChars="102" w:firstLine="470" w:firstLineChars="196"/>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如在交易过程中出现高风险物料，由运营中心负责标识、隔离存放，通知合规风控官进行核实，由业务部门通知供应商或相关执法部门，对物料进行处理。业务部门对出现高风险的供应商重新进行尽职调查。</w:t>
      </w:r>
    </w:p>
    <w:p>
      <w:pPr>
        <w:spacing w:after="17" w:line="360" w:lineRule="auto"/>
        <w:ind w:left="224" w:leftChars="102" w:firstLine="470" w:firstLineChars="196"/>
        <w:jc w:val="both"/>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If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high</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materials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appear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course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transactions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Operations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Centre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responsible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marking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segregating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materials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storage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notifying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Compliance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Control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Officer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verification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business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department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notifying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suppliers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relevant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law</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enforcement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authorities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business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department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conducts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due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diligence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suppliers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that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appear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high</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w:t>
      </w:r>
    </w:p>
    <w:p>
      <w:pPr>
        <w:numPr>
          <w:ilvl w:val="0"/>
          <w:numId w:val="9"/>
        </w:numPr>
        <w:tabs>
          <w:tab w:val="left" w:pos="1270"/>
        </w:tabs>
        <w:spacing w:after="132" w:line="360" w:lineRule="auto"/>
        <w:ind w:left="420" w:leftChars="0" w:firstLine="0" w:firstLineChars="0"/>
        <w:outlineLvl w:val="0"/>
        <w:rPr>
          <w:rFonts w:hint="eastAsia" w:ascii="华文楷体" w:hAnsi="华文楷体" w:eastAsia="华文楷体" w:cs="华文楷体"/>
          <w:b/>
          <w:bCs/>
          <w:spacing w:val="6"/>
          <w:sz w:val="24"/>
          <w:szCs w:val="24"/>
          <w:highlight w:val="none"/>
        </w:rPr>
      </w:pPr>
      <w:bookmarkStart w:id="330" w:name="_Toc2643"/>
      <w:bookmarkStart w:id="331" w:name="_Toc29403"/>
      <w:bookmarkStart w:id="332" w:name="_Toc8957"/>
      <w:bookmarkStart w:id="333" w:name="_Toc27574"/>
      <w:bookmarkStart w:id="334" w:name="_Toc11359"/>
      <w:bookmarkStart w:id="335" w:name="_Toc6582"/>
      <w:bookmarkStart w:id="336" w:name="_Toc7384"/>
      <w:bookmarkStart w:id="337" w:name="_Toc1727"/>
      <w:bookmarkStart w:id="338" w:name="_Toc2165"/>
      <w:bookmarkStart w:id="339" w:name="_Toc14633"/>
      <w:bookmarkStart w:id="340" w:name="_Toc25009"/>
      <w:bookmarkStart w:id="341" w:name="_Toc6124"/>
      <w:bookmarkStart w:id="342" w:name="_Toc18644"/>
      <w:bookmarkStart w:id="343" w:name="_Toc32010"/>
      <w:r>
        <w:rPr>
          <w:rFonts w:hint="eastAsia" w:ascii="华文楷体" w:hAnsi="华文楷体" w:eastAsia="华文楷体" w:cs="华文楷体"/>
          <w:b/>
          <w:bCs/>
          <w:spacing w:val="6"/>
          <w:sz w:val="24"/>
          <w:szCs w:val="24"/>
          <w:highlight w:val="none"/>
        </w:rPr>
        <w:t>供应链风险管理体系的审查和合规评价</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numPr>
          <w:ilvl w:val="0"/>
          <w:numId w:val="0"/>
        </w:numPr>
        <w:tabs>
          <w:tab w:val="left" w:pos="1270"/>
        </w:tabs>
        <w:spacing w:after="132" w:line="360" w:lineRule="auto"/>
        <w:ind w:left="420" w:leftChars="0"/>
        <w:outlineLvl w:val="0"/>
        <w:rPr>
          <w:rFonts w:hint="eastAsia" w:ascii="华文楷体" w:hAnsi="华文楷体" w:eastAsia="华文楷体" w:cs="华文楷体"/>
          <w:b/>
          <w:bCs/>
          <w:spacing w:val="6"/>
          <w:sz w:val="24"/>
          <w:szCs w:val="24"/>
          <w:highlight w:val="none"/>
        </w:rPr>
      </w:pPr>
      <w:bookmarkStart w:id="344" w:name="_Toc28823"/>
      <w:r>
        <w:rPr>
          <w:rFonts w:hint="eastAsia" w:ascii="Times New Roman" w:hAnsi="Times New Roman" w:eastAsia="华文楷体" w:cs="华文楷体"/>
          <w:b/>
          <w:bCs/>
          <w:spacing w:val="6"/>
          <w:sz w:val="24"/>
          <w:szCs w:val="24"/>
          <w:highlight w:val="none"/>
        </w:rPr>
        <w:t>VIII</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Review</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of</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the</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supply</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chain</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risk</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management</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system</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and</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compliance</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evaluation</w:t>
      </w:r>
      <w:bookmarkEnd w:id="344"/>
    </w:p>
    <w:p>
      <w:pPr>
        <w:spacing w:after="17" w:line="360" w:lineRule="auto"/>
        <w:ind w:firstLine="480" w:firstLineChars="200"/>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合规风控官每年组织对供应链风险管理体系进行审查，评价适宜性和有效性，依据审查结果编写《合规报告》，提交高管层审批。</w:t>
      </w:r>
    </w:p>
    <w:p>
      <w:pPr>
        <w:spacing w:after="17" w:line="360" w:lineRule="auto"/>
        <w:ind w:firstLine="480" w:firstLineChars="200"/>
        <w:jc w:val="both"/>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Compliance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Control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Officer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organises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annual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review</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management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system</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evaluates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suitability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effectiveness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prepares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Compliance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Report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based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results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review</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submits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senior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management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approval</w:t>
      </w:r>
      <w:r>
        <w:rPr>
          <w:rFonts w:hint="eastAsia" w:ascii="华文楷体" w:hAnsi="华文楷体" w:eastAsia="华文楷体" w:cs="华文楷体"/>
          <w:color w:val="2B2B2B"/>
          <w:sz w:val="24"/>
          <w:szCs w:val="24"/>
          <w:highlight w:val="none"/>
        </w:rPr>
        <w:t>.</w:t>
      </w:r>
    </w:p>
    <w:p>
      <w:pPr>
        <w:spacing w:after="17" w:line="360" w:lineRule="auto"/>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 xml:space="preserve">         安排对供应链管理体系进行独立的第三方审计。</w:t>
      </w:r>
    </w:p>
    <w:p>
      <w:pPr>
        <w:spacing w:after="17" w:line="360" w:lineRule="auto"/>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Arrange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independent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third</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party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audit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management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system</w:t>
      </w:r>
      <w:r>
        <w:rPr>
          <w:rFonts w:hint="eastAsia" w:ascii="华文楷体" w:hAnsi="华文楷体" w:eastAsia="华文楷体" w:cs="华文楷体"/>
          <w:color w:val="2B2B2B"/>
          <w:sz w:val="24"/>
          <w:szCs w:val="24"/>
          <w:highlight w:val="none"/>
        </w:rPr>
        <w:t>.</w:t>
      </w:r>
    </w:p>
    <w:p>
      <w:pPr>
        <w:numPr>
          <w:ilvl w:val="0"/>
          <w:numId w:val="9"/>
        </w:numPr>
        <w:tabs>
          <w:tab w:val="left" w:pos="1270"/>
        </w:tabs>
        <w:spacing w:after="132" w:line="360" w:lineRule="auto"/>
        <w:ind w:left="420" w:leftChars="0" w:firstLine="0" w:firstLineChars="0"/>
        <w:outlineLvl w:val="0"/>
        <w:rPr>
          <w:rFonts w:hint="eastAsia" w:ascii="华文楷体" w:hAnsi="华文楷体" w:eastAsia="华文楷体" w:cs="华文楷体"/>
          <w:b/>
          <w:bCs/>
          <w:spacing w:val="6"/>
          <w:sz w:val="24"/>
          <w:szCs w:val="24"/>
          <w:highlight w:val="none"/>
        </w:rPr>
      </w:pPr>
      <w:bookmarkStart w:id="345" w:name="_Toc5705"/>
      <w:bookmarkStart w:id="346" w:name="_Toc8986"/>
      <w:bookmarkStart w:id="347" w:name="_Toc8178"/>
      <w:bookmarkStart w:id="348" w:name="_Toc13202"/>
      <w:bookmarkStart w:id="349" w:name="_Toc2939"/>
      <w:bookmarkStart w:id="350" w:name="_Toc22452"/>
      <w:bookmarkStart w:id="351" w:name="_Toc8614"/>
      <w:bookmarkStart w:id="352" w:name="_Toc21699"/>
      <w:bookmarkStart w:id="353" w:name="_Toc2014"/>
      <w:bookmarkStart w:id="354" w:name="_Toc24515"/>
      <w:bookmarkStart w:id="355" w:name="_Toc20870"/>
      <w:bookmarkStart w:id="356" w:name="_Toc9869"/>
      <w:bookmarkStart w:id="357" w:name="_Toc8346"/>
      <w:bookmarkStart w:id="358" w:name="_Toc24047"/>
      <w:r>
        <w:rPr>
          <w:rFonts w:hint="eastAsia" w:ascii="华文楷体" w:hAnsi="华文楷体" w:eastAsia="华文楷体" w:cs="华文楷体"/>
          <w:b/>
          <w:bCs/>
          <w:spacing w:val="6"/>
          <w:sz w:val="24"/>
          <w:szCs w:val="24"/>
          <w:highlight w:val="none"/>
        </w:rPr>
        <w:t>培训</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numPr>
          <w:ilvl w:val="0"/>
          <w:numId w:val="0"/>
        </w:numPr>
        <w:tabs>
          <w:tab w:val="left" w:pos="1270"/>
        </w:tabs>
        <w:spacing w:after="132" w:line="360" w:lineRule="auto"/>
        <w:ind w:left="420" w:leftChars="0"/>
        <w:outlineLvl w:val="0"/>
        <w:rPr>
          <w:rFonts w:hint="eastAsia" w:ascii="华文楷体" w:hAnsi="华文楷体" w:eastAsia="华文楷体" w:cs="华文楷体"/>
          <w:b/>
          <w:bCs/>
          <w:spacing w:val="6"/>
          <w:sz w:val="24"/>
          <w:szCs w:val="24"/>
          <w:highlight w:val="none"/>
        </w:rPr>
      </w:pPr>
      <w:bookmarkStart w:id="359" w:name="_Toc17463"/>
      <w:r>
        <w:rPr>
          <w:rFonts w:hint="eastAsia" w:ascii="Times New Roman" w:hAnsi="Times New Roman" w:eastAsia="华文楷体" w:cs="华文楷体"/>
          <w:b/>
          <w:bCs/>
          <w:spacing w:val="6"/>
          <w:sz w:val="24"/>
          <w:szCs w:val="24"/>
          <w:highlight w:val="none"/>
        </w:rPr>
        <w:t>IX</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Training</w:t>
      </w:r>
      <w:bookmarkEnd w:id="359"/>
    </w:p>
    <w:p>
      <w:pPr>
        <w:spacing w:after="17" w:line="360" w:lineRule="auto"/>
        <w:ind w:left="656" w:leftChars="298"/>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合规风控官负责制定培训计划，定期组织培训，推动供应链风险管控的了解和巩</w:t>
      </w:r>
    </w:p>
    <w:p>
      <w:pPr>
        <w:spacing w:after="17" w:line="360" w:lineRule="auto"/>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固，内容包括但不限于：</w:t>
      </w:r>
    </w:p>
    <w:p>
      <w:pPr>
        <w:keepNext w:val="0"/>
        <w:keepLines w:val="0"/>
        <w:pageBreakBefore w:val="0"/>
        <w:widowControl/>
        <w:kinsoku/>
        <w:wordWrap/>
        <w:overflowPunct/>
        <w:topLinePunct w:val="0"/>
        <w:autoSpaceDE/>
        <w:autoSpaceDN/>
        <w:bidi w:val="0"/>
        <w:adjustRightInd/>
        <w:snapToGrid/>
        <w:spacing w:after="17" w:line="360" w:lineRule="auto"/>
        <w:ind w:firstLine="480" w:firstLineChars="200"/>
        <w:jc w:val="both"/>
        <w:textAlignment w:val="auto"/>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Compliance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Control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Officer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responsible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developing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training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plans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organising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regular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training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promote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understanding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consolidation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control</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rPr>
        <w:t>consolidation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including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but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not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limited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to</w:t>
      </w:r>
      <w:r>
        <w:rPr>
          <w:rFonts w:hint="eastAsia" w:ascii="华文楷体" w:hAnsi="华文楷体" w:eastAsia="华文楷体" w:cs="华文楷体"/>
          <w:color w:val="2B2B2B"/>
          <w:sz w:val="24"/>
          <w:szCs w:val="24"/>
          <w:highlight w:val="none"/>
        </w:rPr>
        <w:t>:</w:t>
      </w:r>
    </w:p>
    <w:p>
      <w:pPr>
        <w:numPr>
          <w:ilvl w:val="0"/>
          <w:numId w:val="20"/>
        </w:numPr>
        <w:spacing w:after="17" w:line="360" w:lineRule="auto"/>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w:t>
      </w:r>
      <w:r>
        <w:rPr>
          <w:rFonts w:hint="eastAsia" w:ascii="Times New Roman" w:hAnsi="Times New Roman" w:eastAsia="华文楷体" w:cs="华文楷体"/>
          <w:sz w:val="24"/>
          <w:szCs w:val="24"/>
          <w:highlight w:val="none"/>
        </w:rPr>
        <w:t>LBMA</w:t>
      </w:r>
      <w:r>
        <w:rPr>
          <w:rFonts w:hint="eastAsia" w:ascii="华文楷体" w:hAnsi="华文楷体" w:eastAsia="华文楷体" w:cs="华文楷体"/>
          <w:sz w:val="24"/>
          <w:szCs w:val="24"/>
          <w:highlight w:val="none"/>
        </w:rPr>
        <w:t>负责任黄金指南》及</w:t>
      </w:r>
      <w:r>
        <w:rPr>
          <w:rFonts w:hint="eastAsia" w:ascii="Times New Roman" w:hAnsi="Times New Roman" w:eastAsia="华文楷体" w:cs="华文楷体"/>
          <w:sz w:val="24"/>
          <w:szCs w:val="24"/>
          <w:highlight w:val="none"/>
        </w:rPr>
        <w:t>LBMA</w:t>
      </w:r>
      <w:r>
        <w:rPr>
          <w:rFonts w:hint="eastAsia" w:ascii="华文楷体" w:hAnsi="华文楷体" w:eastAsia="华文楷体" w:cs="华文楷体"/>
          <w:sz w:val="24"/>
          <w:szCs w:val="24"/>
          <w:highlight w:val="none"/>
        </w:rPr>
        <w:t>网页更新信息；</w:t>
      </w:r>
    </w:p>
    <w:p>
      <w:pPr>
        <w:numPr>
          <w:ilvl w:val="0"/>
          <w:numId w:val="0"/>
        </w:numPr>
        <w:spacing w:after="17" w:line="360" w:lineRule="auto"/>
        <w:ind w:left="440" w:leftChars="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1</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LBMA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Responsible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Guide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LBMA</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webpage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updates</w:t>
      </w:r>
      <w:r>
        <w:rPr>
          <w:rFonts w:hint="eastAsia" w:ascii="华文楷体" w:hAnsi="华文楷体" w:eastAsia="华文楷体" w:cs="华文楷体"/>
          <w:sz w:val="24"/>
          <w:szCs w:val="24"/>
          <w:highlight w:val="none"/>
        </w:rPr>
        <w:t>;</w:t>
      </w:r>
    </w:p>
    <w:p>
      <w:pPr>
        <w:numPr>
          <w:ilvl w:val="0"/>
          <w:numId w:val="20"/>
        </w:numPr>
        <w:spacing w:after="17" w:line="360" w:lineRule="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OECD</w:t>
      </w:r>
      <w:r>
        <w:rPr>
          <w:rFonts w:hint="eastAsia" w:ascii="华文楷体" w:hAnsi="华文楷体" w:eastAsia="华文楷体" w:cs="华文楷体"/>
          <w:sz w:val="24"/>
          <w:szCs w:val="24"/>
          <w:highlight w:val="none"/>
        </w:rPr>
        <w:t>冲突矿产</w:t>
      </w:r>
      <w:r>
        <w:rPr>
          <w:rFonts w:hint="eastAsia" w:ascii="华文楷体" w:hAnsi="华文楷体" w:eastAsia="华文楷体" w:cs="华文楷体"/>
          <w:sz w:val="24"/>
          <w:szCs w:val="24"/>
          <w:highlight w:val="none"/>
          <w:lang w:val="en-US" w:eastAsia="zh-CN"/>
        </w:rPr>
        <w:t>规定</w:t>
      </w:r>
      <w:r>
        <w:rPr>
          <w:rFonts w:hint="eastAsia" w:ascii="华文楷体" w:hAnsi="华文楷体" w:eastAsia="华文楷体" w:cs="华文楷体"/>
          <w:sz w:val="24"/>
          <w:szCs w:val="24"/>
          <w:highlight w:val="none"/>
        </w:rPr>
        <w:t>；</w:t>
      </w:r>
    </w:p>
    <w:p>
      <w:pPr>
        <w:numPr>
          <w:ilvl w:val="0"/>
          <w:numId w:val="0"/>
        </w:numPr>
        <w:spacing w:after="17" w:line="360" w:lineRule="auto"/>
        <w:ind w:left="440" w:leftChars="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2</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OECD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Conflict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Minerals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Regulations</w:t>
      </w:r>
      <w:r>
        <w:rPr>
          <w:rFonts w:hint="eastAsia" w:ascii="华文楷体" w:hAnsi="华文楷体" w:eastAsia="华文楷体" w:cs="华文楷体"/>
          <w:sz w:val="24"/>
          <w:szCs w:val="24"/>
          <w:highlight w:val="none"/>
        </w:rPr>
        <w:t>;</w:t>
      </w:r>
    </w:p>
    <w:p>
      <w:pPr>
        <w:numPr>
          <w:ilvl w:val="0"/>
          <w:numId w:val="20"/>
        </w:numPr>
        <w:spacing w:after="17" w:line="360" w:lineRule="auto"/>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供应链尽职调查政策；</w:t>
      </w:r>
    </w:p>
    <w:p>
      <w:pPr>
        <w:numPr>
          <w:ilvl w:val="0"/>
          <w:numId w:val="0"/>
        </w:numPr>
        <w:spacing w:after="17" w:line="360" w:lineRule="auto"/>
        <w:ind w:left="440" w:leftChars="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3</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policy</w:t>
      </w:r>
      <w:r>
        <w:rPr>
          <w:rFonts w:hint="eastAsia" w:ascii="华文楷体" w:hAnsi="华文楷体" w:eastAsia="华文楷体" w:cs="华文楷体"/>
          <w:sz w:val="24"/>
          <w:szCs w:val="24"/>
          <w:highlight w:val="none"/>
        </w:rPr>
        <w:t>;</w:t>
      </w:r>
    </w:p>
    <w:p>
      <w:pPr>
        <w:numPr>
          <w:ilvl w:val="0"/>
          <w:numId w:val="20"/>
        </w:numPr>
        <w:spacing w:after="17" w:line="360" w:lineRule="auto"/>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尽职调查管理制度；</w:t>
      </w:r>
    </w:p>
    <w:p>
      <w:pPr>
        <w:numPr>
          <w:ilvl w:val="0"/>
          <w:numId w:val="0"/>
        </w:numPr>
        <w:spacing w:after="17" w:line="360" w:lineRule="auto"/>
        <w:ind w:left="440" w:leftChars="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4</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management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system</w:t>
      </w:r>
      <w:r>
        <w:rPr>
          <w:rFonts w:hint="eastAsia" w:ascii="华文楷体" w:hAnsi="华文楷体" w:eastAsia="华文楷体" w:cs="华文楷体"/>
          <w:sz w:val="24"/>
          <w:szCs w:val="24"/>
          <w:highlight w:val="none"/>
        </w:rPr>
        <w:t>;</w:t>
      </w:r>
    </w:p>
    <w:p>
      <w:pPr>
        <w:numPr>
          <w:ilvl w:val="0"/>
          <w:numId w:val="20"/>
        </w:numPr>
        <w:spacing w:after="17" w:line="360" w:lineRule="auto"/>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其他要求。</w:t>
      </w:r>
    </w:p>
    <w:p>
      <w:pPr>
        <w:numPr>
          <w:ilvl w:val="0"/>
          <w:numId w:val="0"/>
        </w:numPr>
        <w:spacing w:after="17" w:line="360" w:lineRule="auto"/>
        <w:ind w:left="440" w:leftChars="0"/>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5</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Other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requirements</w:t>
      </w:r>
      <w:r>
        <w:rPr>
          <w:rFonts w:hint="eastAsia" w:ascii="华文楷体" w:hAnsi="华文楷体" w:eastAsia="华文楷体" w:cs="华文楷体"/>
          <w:sz w:val="24"/>
          <w:szCs w:val="24"/>
          <w:highlight w:val="none"/>
        </w:rPr>
        <w:t>.</w:t>
      </w:r>
    </w:p>
    <w:p>
      <w:pPr>
        <w:tabs>
          <w:tab w:val="left" w:pos="1270"/>
        </w:tabs>
        <w:spacing w:after="132" w:line="360" w:lineRule="auto"/>
        <w:ind w:left="481"/>
        <w:outlineLvl w:val="0"/>
        <w:rPr>
          <w:rFonts w:hint="eastAsia" w:ascii="华文楷体" w:hAnsi="华文楷体" w:eastAsia="华文楷体" w:cs="华文楷体"/>
          <w:b/>
          <w:bCs/>
          <w:spacing w:val="6"/>
          <w:sz w:val="24"/>
          <w:szCs w:val="24"/>
          <w:highlight w:val="none"/>
        </w:rPr>
      </w:pPr>
      <w:bookmarkStart w:id="360" w:name="_Toc28821"/>
      <w:bookmarkStart w:id="361" w:name="_Toc8748"/>
      <w:bookmarkStart w:id="362" w:name="_Toc2231"/>
      <w:bookmarkStart w:id="363" w:name="_Toc19669"/>
      <w:bookmarkStart w:id="364" w:name="_Toc18591"/>
      <w:bookmarkStart w:id="365" w:name="_Toc18145"/>
      <w:bookmarkStart w:id="366" w:name="_Toc15126"/>
      <w:bookmarkStart w:id="367" w:name="_Toc15898"/>
      <w:bookmarkStart w:id="368" w:name="_Toc2644"/>
      <w:bookmarkStart w:id="369" w:name="_Toc11804"/>
      <w:bookmarkStart w:id="370" w:name="_Toc13596"/>
      <w:bookmarkStart w:id="371" w:name="_Toc2249"/>
      <w:bookmarkStart w:id="372" w:name="_Toc5742"/>
      <w:bookmarkStart w:id="373" w:name="_Toc29004"/>
      <w:r>
        <w:rPr>
          <w:rFonts w:hint="eastAsia" w:ascii="华文楷体" w:hAnsi="华文楷体" w:eastAsia="华文楷体" w:cs="华文楷体"/>
          <w:b/>
          <w:bCs/>
          <w:spacing w:val="6"/>
          <w:sz w:val="24"/>
          <w:szCs w:val="24"/>
          <w:highlight w:val="none"/>
        </w:rPr>
        <w:t>十、记录保存</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hint="eastAsia" w:ascii="华文楷体" w:hAnsi="华文楷体" w:eastAsia="华文楷体" w:cs="华文楷体"/>
          <w:b/>
          <w:bCs/>
          <w:spacing w:val="6"/>
          <w:sz w:val="24"/>
          <w:szCs w:val="24"/>
          <w:highlight w:val="none"/>
        </w:rPr>
        <w:t xml:space="preserve"> </w:t>
      </w:r>
    </w:p>
    <w:p>
      <w:pPr>
        <w:tabs>
          <w:tab w:val="left" w:pos="1270"/>
        </w:tabs>
        <w:spacing w:after="132" w:line="360" w:lineRule="auto"/>
        <w:ind w:left="481"/>
        <w:outlineLvl w:val="0"/>
        <w:rPr>
          <w:rFonts w:hint="eastAsia" w:ascii="华文楷体" w:hAnsi="华文楷体" w:eastAsia="华文楷体" w:cs="华文楷体"/>
          <w:b/>
          <w:bCs/>
          <w:spacing w:val="6"/>
          <w:sz w:val="24"/>
          <w:szCs w:val="24"/>
          <w:highlight w:val="none"/>
        </w:rPr>
      </w:pPr>
      <w:bookmarkStart w:id="374" w:name="_Toc7425"/>
      <w:r>
        <w:rPr>
          <w:rFonts w:hint="eastAsia" w:ascii="Times New Roman" w:hAnsi="Times New Roman" w:eastAsia="华文楷体" w:cs="华文楷体"/>
          <w:b/>
          <w:bCs/>
          <w:spacing w:val="6"/>
          <w:sz w:val="24"/>
          <w:szCs w:val="24"/>
          <w:highlight w:val="none"/>
        </w:rPr>
        <w:t>X</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Record</w:t>
      </w:r>
      <w:r>
        <w:rPr>
          <w:rFonts w:hint="eastAsia" w:ascii="华文楷体" w:hAnsi="华文楷体" w:eastAsia="华文楷体" w:cs="华文楷体"/>
          <w:b/>
          <w:bCs/>
          <w:spacing w:val="6"/>
          <w:sz w:val="24"/>
          <w:szCs w:val="24"/>
          <w:highlight w:val="none"/>
        </w:rPr>
        <w:t>-</w:t>
      </w:r>
      <w:r>
        <w:rPr>
          <w:rFonts w:hint="eastAsia" w:ascii="Times New Roman" w:hAnsi="Times New Roman" w:eastAsia="华文楷体" w:cs="华文楷体"/>
          <w:b/>
          <w:bCs/>
          <w:spacing w:val="6"/>
          <w:sz w:val="24"/>
          <w:szCs w:val="24"/>
          <w:highlight w:val="none"/>
        </w:rPr>
        <w:t>keeping</w:t>
      </w:r>
      <w:bookmarkEnd w:id="374"/>
      <w:r>
        <w:rPr>
          <w:rFonts w:hint="eastAsia" w:ascii="华文楷体" w:hAnsi="华文楷体" w:eastAsia="华文楷体" w:cs="华文楷体"/>
          <w:b/>
          <w:bCs/>
          <w:spacing w:val="6"/>
          <w:sz w:val="24"/>
          <w:szCs w:val="24"/>
          <w:highlight w:val="none"/>
        </w:rPr>
        <w:t xml:space="preserve"> </w:t>
      </w:r>
    </w:p>
    <w:p>
      <w:pPr>
        <w:spacing w:after="18" w:line="360" w:lineRule="auto"/>
        <w:ind w:left="-15" w:firstLine="480"/>
        <w:rPr>
          <w:rFonts w:hint="eastAsia" w:ascii="华文楷体" w:hAnsi="华文楷体" w:eastAsia="华文楷体" w:cs="华文楷体"/>
          <w:sz w:val="24"/>
          <w:szCs w:val="24"/>
          <w:highlight w:val="none"/>
        </w:rPr>
      </w:pPr>
      <w:r>
        <w:rPr>
          <w:rFonts w:hint="eastAsia" w:ascii="华文楷体" w:hAnsi="华文楷体" w:eastAsia="华文楷体" w:cs="华文楷体"/>
          <w:color w:val="2B2B2B"/>
          <w:sz w:val="24"/>
          <w:szCs w:val="24"/>
          <w:highlight w:val="none"/>
        </w:rPr>
        <w:t>收集并保存足够的供应链证明文件和记录，按照供应链尽职调查系统的标准来评判供应链风险等级和实施风险减缓措施，以证明公司充分且持续地完成了黄金供应链尽职调查和风险管理工作。</w:t>
      </w:r>
      <w:r>
        <w:rPr>
          <w:rFonts w:hint="eastAsia" w:ascii="华文楷体" w:hAnsi="华文楷体" w:eastAsia="华文楷体" w:cs="华文楷体"/>
          <w:sz w:val="24"/>
          <w:szCs w:val="24"/>
          <w:highlight w:val="none"/>
        </w:rPr>
        <w:t xml:space="preserve"> </w:t>
      </w:r>
    </w:p>
    <w:p>
      <w:pPr>
        <w:spacing w:after="18" w:line="360" w:lineRule="auto"/>
        <w:ind w:left="-15" w:firstLine="480"/>
        <w:jc w:val="both"/>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Collect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maintain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sufficient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supporting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documentation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records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to</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demonstrate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that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Company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has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adequately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consistently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completed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gold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management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efforts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rating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implementing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risk</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mitigation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measures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accordance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with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standards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System</w:t>
      </w:r>
      <w:r>
        <w:rPr>
          <w:rFonts w:hint="eastAsia" w:ascii="华文楷体" w:hAnsi="华文楷体" w:eastAsia="华文楷体" w:cs="华文楷体"/>
          <w:sz w:val="24"/>
          <w:szCs w:val="24"/>
          <w:highlight w:val="none"/>
        </w:rPr>
        <w:t xml:space="preserve">. </w:t>
      </w:r>
    </w:p>
    <w:p>
      <w:pPr>
        <w:spacing w:after="132" w:line="360" w:lineRule="auto"/>
        <w:ind w:left="488" w:hanging="8"/>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供应链尽职调查信息、证明文件、评估记录和交易记录等信息文件保存要求不得</w:t>
      </w:r>
    </w:p>
    <w:p>
      <w:pPr>
        <w:spacing w:after="132" w:line="360" w:lineRule="auto"/>
        <w:rPr>
          <w:rFonts w:hint="eastAsia" w:ascii="华文楷体" w:hAnsi="华文楷体" w:eastAsia="华文楷体" w:cs="华文楷体"/>
          <w:sz w:val="24"/>
          <w:szCs w:val="24"/>
          <w:highlight w:val="none"/>
        </w:rPr>
      </w:pPr>
      <w:r>
        <w:rPr>
          <w:rFonts w:hint="eastAsia" w:ascii="华文楷体" w:hAnsi="华文楷体" w:eastAsia="华文楷体" w:cs="华文楷体"/>
          <w:color w:val="2B2B2B"/>
          <w:sz w:val="24"/>
          <w:szCs w:val="24"/>
          <w:highlight w:val="none"/>
        </w:rPr>
        <w:t xml:space="preserve">少于 </w:t>
      </w:r>
      <w:r>
        <w:rPr>
          <w:rFonts w:hint="eastAsia" w:ascii="Times New Roman" w:hAnsi="Times New Roman" w:eastAsia="华文楷体" w:cs="华文楷体"/>
          <w:color w:val="2B2B2B"/>
          <w:sz w:val="24"/>
          <w:szCs w:val="24"/>
          <w:highlight w:val="none"/>
        </w:rPr>
        <w:t>5</w:t>
      </w:r>
      <w:r>
        <w:rPr>
          <w:rFonts w:hint="eastAsia" w:ascii="华文楷体" w:hAnsi="华文楷体" w:eastAsia="华文楷体" w:cs="华文楷体"/>
          <w:color w:val="2B2B2B"/>
          <w:sz w:val="24"/>
          <w:szCs w:val="24"/>
          <w:highlight w:val="none"/>
        </w:rPr>
        <w:t xml:space="preserve"> 个财年。</w:t>
      </w:r>
      <w:r>
        <w:rPr>
          <w:rFonts w:hint="eastAsia" w:ascii="华文楷体" w:hAnsi="华文楷体" w:eastAsia="华文楷体" w:cs="华文楷体"/>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after="132" w:line="360" w:lineRule="auto"/>
        <w:ind w:firstLine="480" w:firstLineChars="200"/>
        <w:textAlignment w:val="auto"/>
        <w:rPr>
          <w:rFonts w:hint="eastAsia" w:ascii="华文楷体" w:hAnsi="华文楷体" w:eastAsia="华文楷体" w:cs="华文楷体"/>
          <w:sz w:val="24"/>
          <w:szCs w:val="24"/>
          <w:highlight w:val="none"/>
        </w:rPr>
      </w:pPr>
      <w:r>
        <w:rPr>
          <w:rFonts w:hint="eastAsia" w:ascii="Times New Roman" w:hAnsi="Times New Roman" w:eastAsia="华文楷体" w:cs="华文楷体"/>
          <w:sz w:val="24"/>
          <w:szCs w:val="24"/>
          <w:highlight w:val="none"/>
        </w:rPr>
        <w:t>Requirements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for</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retention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of</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documents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such</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supply</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chain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due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diligence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information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supporting</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documentation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appraisal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records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and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transaction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records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should</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not</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be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less</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than</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five</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fiscal</w:t>
      </w:r>
      <w:r>
        <w:rPr>
          <w:rFonts w:hint="eastAsia" w:ascii="华文楷体" w:hAnsi="华文楷体" w:eastAsia="华文楷体" w:cs="华文楷体"/>
          <w:sz w:val="24"/>
          <w:szCs w:val="24"/>
          <w:highlight w:val="none"/>
        </w:rPr>
        <w:t xml:space="preserve"> </w:t>
      </w:r>
      <w:r>
        <w:rPr>
          <w:rFonts w:hint="eastAsia" w:ascii="Times New Roman" w:hAnsi="Times New Roman" w:eastAsia="华文楷体" w:cs="华文楷体"/>
          <w:sz w:val="24"/>
          <w:szCs w:val="24"/>
          <w:highlight w:val="none"/>
        </w:rPr>
        <w:t>years</w:t>
      </w:r>
      <w:r>
        <w:rPr>
          <w:rFonts w:hint="eastAsia" w:ascii="华文楷体" w:hAnsi="华文楷体" w:eastAsia="华文楷体" w:cs="华文楷体"/>
          <w:sz w:val="24"/>
          <w:szCs w:val="24"/>
          <w:highlight w:val="none"/>
        </w:rPr>
        <w:t>.</w:t>
      </w:r>
    </w:p>
    <w:p>
      <w:pPr>
        <w:spacing w:after="132" w:line="360" w:lineRule="auto"/>
        <w:rPr>
          <w:rFonts w:hint="eastAsia" w:ascii="华文楷体" w:hAnsi="华文楷体" w:eastAsia="华文楷体" w:cs="华文楷体"/>
          <w:sz w:val="24"/>
          <w:szCs w:val="24"/>
          <w:highlight w:val="none"/>
        </w:rPr>
      </w:pPr>
    </w:p>
    <w:p>
      <w:pPr>
        <w:numPr>
          <w:ilvl w:val="0"/>
          <w:numId w:val="9"/>
        </w:numPr>
        <w:tabs>
          <w:tab w:val="left" w:pos="1270"/>
        </w:tabs>
        <w:spacing w:after="132" w:line="360" w:lineRule="auto"/>
        <w:ind w:left="420" w:leftChars="0" w:firstLine="0" w:firstLineChars="0"/>
        <w:outlineLvl w:val="0"/>
        <w:rPr>
          <w:rFonts w:hint="eastAsia" w:ascii="华文楷体" w:hAnsi="华文楷体" w:eastAsia="华文楷体" w:cs="华文楷体"/>
          <w:b/>
          <w:bCs/>
          <w:spacing w:val="6"/>
          <w:sz w:val="24"/>
          <w:szCs w:val="24"/>
          <w:highlight w:val="none"/>
        </w:rPr>
      </w:pPr>
      <w:bookmarkStart w:id="375" w:name="_Toc24710"/>
      <w:bookmarkStart w:id="376" w:name="_Toc18411"/>
      <w:bookmarkStart w:id="377" w:name="_Toc1397"/>
      <w:bookmarkStart w:id="378" w:name="_Toc30134"/>
      <w:bookmarkStart w:id="379" w:name="_Toc15564"/>
      <w:bookmarkStart w:id="380" w:name="_Toc19614"/>
      <w:bookmarkStart w:id="381" w:name="_Toc15130"/>
      <w:bookmarkStart w:id="382" w:name="_Toc22954"/>
      <w:bookmarkStart w:id="383" w:name="_Toc17945"/>
      <w:bookmarkStart w:id="384" w:name="_Toc27816"/>
      <w:bookmarkStart w:id="385" w:name="_Toc12657"/>
      <w:bookmarkStart w:id="386" w:name="_Toc25160"/>
      <w:bookmarkStart w:id="387" w:name="_Toc17617"/>
      <w:bookmarkStart w:id="388" w:name="_Toc11145"/>
      <w:r>
        <w:rPr>
          <w:rFonts w:hint="eastAsia" w:ascii="华文楷体" w:hAnsi="华文楷体" w:eastAsia="华文楷体" w:cs="华文楷体"/>
          <w:b/>
          <w:bCs/>
          <w:spacing w:val="6"/>
          <w:sz w:val="24"/>
          <w:szCs w:val="24"/>
          <w:highlight w:val="none"/>
        </w:rPr>
        <w:t>信息沟通机制</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numPr>
          <w:ilvl w:val="0"/>
          <w:numId w:val="0"/>
        </w:numPr>
        <w:tabs>
          <w:tab w:val="left" w:pos="1270"/>
        </w:tabs>
        <w:spacing w:after="132" w:line="360" w:lineRule="auto"/>
        <w:ind w:left="420" w:leftChars="0"/>
        <w:outlineLvl w:val="0"/>
        <w:rPr>
          <w:rFonts w:hint="eastAsia" w:ascii="华文楷体" w:hAnsi="华文楷体" w:eastAsia="华文楷体" w:cs="华文楷体"/>
          <w:b/>
          <w:bCs/>
          <w:spacing w:val="6"/>
          <w:sz w:val="24"/>
          <w:szCs w:val="24"/>
          <w:highlight w:val="none"/>
        </w:rPr>
      </w:pPr>
      <w:bookmarkStart w:id="389" w:name="_Toc14857"/>
      <w:r>
        <w:rPr>
          <w:rFonts w:hint="eastAsia" w:ascii="Times New Roman" w:hAnsi="Times New Roman" w:eastAsia="华文楷体" w:cs="华文楷体"/>
          <w:b/>
          <w:bCs/>
          <w:spacing w:val="6"/>
          <w:sz w:val="24"/>
          <w:szCs w:val="24"/>
          <w:highlight w:val="none"/>
        </w:rPr>
        <w:t>XI</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Information</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and</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communication</w:t>
      </w:r>
      <w:r>
        <w:rPr>
          <w:rFonts w:hint="eastAsia" w:ascii="华文楷体" w:hAnsi="华文楷体" w:eastAsia="华文楷体" w:cs="华文楷体"/>
          <w:b/>
          <w:bCs/>
          <w:spacing w:val="6"/>
          <w:sz w:val="24"/>
          <w:szCs w:val="24"/>
          <w:highlight w:val="none"/>
        </w:rPr>
        <w:t xml:space="preserve"> </w:t>
      </w:r>
      <w:r>
        <w:rPr>
          <w:rFonts w:hint="eastAsia" w:ascii="Times New Roman" w:hAnsi="Times New Roman" w:eastAsia="华文楷体" w:cs="华文楷体"/>
          <w:b/>
          <w:bCs/>
          <w:spacing w:val="6"/>
          <w:sz w:val="24"/>
          <w:szCs w:val="24"/>
          <w:highlight w:val="none"/>
        </w:rPr>
        <w:t>mechanisms</w:t>
      </w:r>
      <w:bookmarkEnd w:id="389"/>
    </w:p>
    <w:p>
      <w:pPr>
        <w:spacing w:after="132" w:line="360" w:lineRule="auto"/>
        <w:ind w:left="488" w:hanging="8"/>
        <w:rPr>
          <w:rFonts w:hint="eastAsia" w:ascii="华文楷体" w:hAnsi="华文楷体" w:eastAsia="华文楷体" w:cs="华文楷体"/>
          <w:color w:val="2B2B2B"/>
          <w:sz w:val="24"/>
          <w:szCs w:val="24"/>
          <w:highlight w:val="none"/>
        </w:rPr>
      </w:pPr>
      <w:r>
        <w:rPr>
          <w:rFonts w:hint="eastAsia" w:ascii="华文楷体" w:hAnsi="华文楷体" w:eastAsia="华文楷体" w:cs="华文楷体"/>
          <w:color w:val="2B2B2B"/>
          <w:sz w:val="24"/>
          <w:szCs w:val="24"/>
          <w:highlight w:val="none"/>
        </w:rPr>
        <w:t>社会和内部员工如发现</w:t>
      </w:r>
      <w:r>
        <w:rPr>
          <w:rFonts w:hint="eastAsia" w:ascii="华文楷体" w:hAnsi="华文楷体" w:eastAsia="华文楷体" w:cs="华文楷体"/>
          <w:color w:val="2B2B2B"/>
          <w:sz w:val="24"/>
          <w:szCs w:val="24"/>
          <w:highlight w:val="none"/>
          <w:lang w:val="en-US" w:eastAsia="zh-CN"/>
        </w:rPr>
        <w:t>黄金</w:t>
      </w:r>
      <w:r>
        <w:rPr>
          <w:rFonts w:hint="eastAsia" w:ascii="华文楷体" w:hAnsi="华文楷体" w:eastAsia="华文楷体" w:cs="华文楷体"/>
          <w:color w:val="2B2B2B"/>
          <w:sz w:val="24"/>
          <w:szCs w:val="24"/>
          <w:highlight w:val="none"/>
        </w:rPr>
        <w:t>供应链管理或交易过程中的违规事项或异常情况，可</w:t>
      </w:r>
    </w:p>
    <w:p>
      <w:pPr>
        <w:spacing w:after="132" w:line="360" w:lineRule="auto"/>
        <w:rPr>
          <w:rFonts w:hint="eastAsia" w:ascii="华文楷体" w:hAnsi="华文楷体" w:eastAsia="华文楷体" w:cs="华文楷体"/>
          <w:color w:val="2B2B2B"/>
          <w:sz w:val="24"/>
          <w:szCs w:val="24"/>
          <w:highlight w:val="none"/>
          <w:u w:val="none"/>
        </w:rPr>
      </w:pPr>
      <w:r>
        <w:rPr>
          <w:rFonts w:hint="eastAsia" w:ascii="华文楷体" w:hAnsi="华文楷体" w:eastAsia="华文楷体" w:cs="华文楷体"/>
          <w:color w:val="2B2B2B"/>
          <w:sz w:val="24"/>
          <w:szCs w:val="24"/>
          <w:highlight w:val="none"/>
          <w:u w:val="none"/>
        </w:rPr>
        <w:fldChar w:fldCharType="begin"/>
      </w:r>
      <w:r>
        <w:rPr>
          <w:rFonts w:hint="eastAsia" w:ascii="华文楷体" w:hAnsi="华文楷体" w:eastAsia="华文楷体" w:cs="华文楷体"/>
          <w:color w:val="2B2B2B"/>
          <w:sz w:val="24"/>
          <w:szCs w:val="24"/>
          <w:highlight w:val="none"/>
          <w:u w:val="none"/>
        </w:rPr>
        <w:instrText xml:space="preserve"> HYPERLINK "mailto:以通过电话0591-62199999-9077或申述邮箱chenlingling@decent9999.cn与我们进行沟通，申述邮箱定期由合规风控官查阅，福建金玉德尚精炼科技有限公司对举报人信息保密，保护申述过程中的隐私。" </w:instrText>
      </w:r>
      <w:r>
        <w:rPr>
          <w:rFonts w:hint="eastAsia" w:ascii="华文楷体" w:hAnsi="华文楷体" w:eastAsia="华文楷体" w:cs="华文楷体"/>
          <w:color w:val="2B2B2B"/>
          <w:sz w:val="24"/>
          <w:szCs w:val="24"/>
          <w:highlight w:val="none"/>
          <w:u w:val="none"/>
        </w:rPr>
        <w:fldChar w:fldCharType="separate"/>
      </w:r>
      <w:r>
        <w:rPr>
          <w:rStyle w:val="9"/>
          <w:rFonts w:hint="eastAsia" w:ascii="华文楷体" w:hAnsi="华文楷体" w:eastAsia="华文楷体" w:cs="华文楷体"/>
          <w:color w:val="2B2B2B"/>
          <w:sz w:val="24"/>
          <w:szCs w:val="24"/>
          <w:highlight w:val="none"/>
          <w:u w:val="none"/>
        </w:rPr>
        <w:t>以通过电话</w:t>
      </w:r>
      <w:r>
        <w:rPr>
          <w:rStyle w:val="9"/>
          <w:rFonts w:hint="eastAsia" w:ascii="Times New Roman" w:hAnsi="Times New Roman" w:eastAsia="华文楷体" w:cs="华文楷体"/>
          <w:color w:val="2B2B2B"/>
          <w:sz w:val="24"/>
          <w:szCs w:val="24"/>
          <w:highlight w:val="none"/>
          <w:u w:val="none"/>
        </w:rPr>
        <w:t>0591</w:t>
      </w:r>
      <w:r>
        <w:rPr>
          <w:rStyle w:val="9"/>
          <w:rFonts w:hint="eastAsia" w:ascii="华文楷体" w:hAnsi="华文楷体" w:eastAsia="华文楷体" w:cs="华文楷体"/>
          <w:color w:val="2B2B2B"/>
          <w:sz w:val="24"/>
          <w:szCs w:val="24"/>
          <w:highlight w:val="none"/>
          <w:u w:val="none"/>
        </w:rPr>
        <w:t>-</w:t>
      </w:r>
      <w:r>
        <w:rPr>
          <w:rStyle w:val="9"/>
          <w:rFonts w:hint="eastAsia" w:ascii="Times New Roman" w:hAnsi="Times New Roman" w:eastAsia="华文楷体" w:cs="华文楷体"/>
          <w:color w:val="2B2B2B"/>
          <w:sz w:val="24"/>
          <w:szCs w:val="24"/>
          <w:highlight w:val="none"/>
          <w:u w:val="none"/>
        </w:rPr>
        <w:t>62199999</w:t>
      </w:r>
      <w:r>
        <w:rPr>
          <w:rStyle w:val="9"/>
          <w:rFonts w:hint="eastAsia" w:ascii="华文楷体" w:hAnsi="华文楷体" w:eastAsia="华文楷体" w:cs="华文楷体"/>
          <w:color w:val="2B2B2B"/>
          <w:sz w:val="24"/>
          <w:szCs w:val="24"/>
          <w:highlight w:val="none"/>
          <w:u w:val="none"/>
        </w:rPr>
        <w:t>-</w:t>
      </w:r>
      <w:r>
        <w:rPr>
          <w:rStyle w:val="9"/>
          <w:rFonts w:hint="eastAsia" w:ascii="Times New Roman" w:hAnsi="Times New Roman" w:eastAsia="华文楷体" w:cs="华文楷体"/>
          <w:color w:val="2B2B2B"/>
          <w:sz w:val="24"/>
          <w:szCs w:val="24"/>
          <w:highlight w:val="none"/>
          <w:u w:val="none"/>
        </w:rPr>
        <w:t>9077</w:t>
      </w:r>
      <w:r>
        <w:rPr>
          <w:rStyle w:val="9"/>
          <w:rFonts w:hint="eastAsia" w:ascii="华文楷体" w:hAnsi="华文楷体" w:eastAsia="华文楷体" w:cs="华文楷体"/>
          <w:color w:val="2B2B2B"/>
          <w:sz w:val="24"/>
          <w:szCs w:val="24"/>
          <w:highlight w:val="none"/>
          <w:u w:val="none"/>
        </w:rPr>
        <w:t>或申述邮箱che</w:t>
      </w:r>
      <w:r>
        <w:rPr>
          <w:rStyle w:val="9"/>
          <w:rFonts w:hint="eastAsia" w:ascii="Times New Roman" w:hAnsi="Times New Roman" w:eastAsia="华文楷体" w:cs="华文楷体"/>
          <w:color w:val="000000"/>
          <w:kern w:val="0"/>
          <w:sz w:val="22"/>
          <w:szCs w:val="22"/>
          <w:u w:val="none"/>
        </w:rPr>
        <w:t>nlingling</w:t>
      </w:r>
      <w:r>
        <w:rPr>
          <w:rStyle w:val="9"/>
          <w:rFonts w:hint="eastAsia" w:ascii="华文楷体" w:hAnsi="华文楷体" w:eastAsia="华文楷体" w:cs="华文楷体"/>
          <w:color w:val="000000"/>
          <w:kern w:val="0"/>
          <w:sz w:val="22"/>
          <w:szCs w:val="22"/>
          <w:u w:val="none"/>
        </w:rPr>
        <w:t>@</w:t>
      </w:r>
      <w:r>
        <w:rPr>
          <w:rStyle w:val="9"/>
          <w:rFonts w:hint="eastAsia" w:ascii="Times New Roman" w:hAnsi="Times New Roman" w:eastAsia="华文楷体" w:cs="华文楷体"/>
          <w:color w:val="000000"/>
          <w:kern w:val="0"/>
          <w:sz w:val="22"/>
          <w:szCs w:val="22"/>
          <w:u w:val="none"/>
        </w:rPr>
        <w:t>decent9999</w:t>
      </w:r>
      <w:r>
        <w:rPr>
          <w:rStyle w:val="9"/>
          <w:rFonts w:hint="eastAsia" w:ascii="华文楷体" w:hAnsi="华文楷体" w:eastAsia="华文楷体" w:cs="华文楷体"/>
          <w:color w:val="000000"/>
          <w:kern w:val="0"/>
          <w:sz w:val="22"/>
          <w:szCs w:val="22"/>
          <w:u w:val="none"/>
        </w:rPr>
        <w:t>.</w:t>
      </w:r>
      <w:r>
        <w:rPr>
          <w:rStyle w:val="9"/>
          <w:rFonts w:hint="eastAsia" w:ascii="Times New Roman" w:hAnsi="Times New Roman" w:eastAsia="华文楷体" w:cs="华文楷体"/>
          <w:color w:val="000000"/>
          <w:kern w:val="0"/>
          <w:sz w:val="22"/>
          <w:szCs w:val="22"/>
          <w:u w:val="none"/>
        </w:rPr>
        <w:t>cn</w:t>
      </w:r>
      <w:r>
        <w:rPr>
          <w:rStyle w:val="9"/>
          <w:rFonts w:hint="eastAsia" w:ascii="华文楷体" w:hAnsi="华文楷体" w:eastAsia="华文楷体" w:cs="华文楷体"/>
          <w:color w:val="2B2B2B"/>
          <w:sz w:val="24"/>
          <w:szCs w:val="24"/>
          <w:highlight w:val="none"/>
          <w:u w:val="none"/>
        </w:rPr>
        <w:t>与我们进行沟通，申述邮箱定期由合规风控官查阅，</w:t>
      </w:r>
      <w:r>
        <w:rPr>
          <w:rStyle w:val="9"/>
          <w:rFonts w:hint="eastAsia" w:ascii="华文楷体" w:hAnsi="华文楷体" w:eastAsia="华文楷体" w:cs="华文楷体"/>
          <w:color w:val="2B2B2B"/>
          <w:sz w:val="24"/>
          <w:szCs w:val="24"/>
          <w:highlight w:val="none"/>
          <w:u w:val="none"/>
          <w:lang w:val="en-US" w:eastAsia="zh-CN"/>
        </w:rPr>
        <w:t>福建金玉德尚精炼科技有限公司</w:t>
      </w:r>
      <w:r>
        <w:rPr>
          <w:rStyle w:val="9"/>
          <w:rFonts w:hint="eastAsia" w:ascii="华文楷体" w:hAnsi="华文楷体" w:eastAsia="华文楷体" w:cs="华文楷体"/>
          <w:color w:val="2B2B2B"/>
          <w:sz w:val="24"/>
          <w:szCs w:val="24"/>
          <w:highlight w:val="none"/>
          <w:u w:val="none"/>
        </w:rPr>
        <w:t>对举报人信息保密，保护申述过程中的隐私。</w:t>
      </w:r>
      <w:r>
        <w:rPr>
          <w:rFonts w:hint="eastAsia" w:ascii="华文楷体" w:hAnsi="华文楷体" w:eastAsia="华文楷体" w:cs="华文楷体"/>
          <w:color w:val="2B2B2B"/>
          <w:sz w:val="24"/>
          <w:szCs w:val="24"/>
          <w:highlight w:val="none"/>
          <w:u w:val="none"/>
        </w:rPr>
        <w:fldChar w:fldCharType="end"/>
      </w:r>
    </w:p>
    <w:p>
      <w:pPr>
        <w:keepNext w:val="0"/>
        <w:keepLines w:val="0"/>
        <w:pageBreakBefore w:val="0"/>
        <w:widowControl/>
        <w:kinsoku/>
        <w:wordWrap/>
        <w:overflowPunct/>
        <w:topLinePunct w:val="0"/>
        <w:autoSpaceDE/>
        <w:autoSpaceDN/>
        <w:bidi w:val="0"/>
        <w:adjustRightInd/>
        <w:snapToGrid/>
        <w:spacing w:after="132" w:line="360" w:lineRule="auto"/>
        <w:ind w:firstLine="480" w:firstLineChars="200"/>
        <w:jc w:val="both"/>
        <w:textAlignment w:val="auto"/>
        <w:rPr>
          <w:rFonts w:hint="eastAsia" w:ascii="华文楷体" w:hAnsi="华文楷体" w:eastAsia="华文楷体" w:cs="华文楷体"/>
          <w:color w:val="2B2B2B"/>
          <w:sz w:val="24"/>
          <w:szCs w:val="24"/>
          <w:highlight w:val="none"/>
        </w:rPr>
      </w:pPr>
      <w:r>
        <w:rPr>
          <w:rFonts w:hint="eastAsia" w:ascii="Times New Roman" w:hAnsi="Times New Roman" w:eastAsia="华文楷体" w:cs="华文楷体"/>
          <w:color w:val="2B2B2B"/>
          <w:sz w:val="24"/>
          <w:szCs w:val="24"/>
          <w:highlight w:val="none"/>
        </w:rPr>
        <w:t>Society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internal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employees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who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find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irregularities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abnormalities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management</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trading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process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gold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supply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chain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can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communicate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with</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us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phone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0591</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62199999</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9077or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representation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mailbox</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rPr>
        <w:t>chenlingling</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decent9999</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cn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which</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regularly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accessed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by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Compliance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Risk</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Control</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Officer</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Fujian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Jinyu</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Deshun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Refining</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Technology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Ltd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maintains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confidentiality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whistleblower</w:t>
      </w:r>
      <w:r>
        <w:rPr>
          <w:rFonts w:hint="eastAsia" w:ascii="华文楷体" w:hAnsi="华文楷体" w:eastAsia="华文楷体" w:cs="华文楷体"/>
          <w:color w:val="2B2B2B"/>
          <w:sz w:val="24"/>
          <w:szCs w:val="24"/>
          <w:highlight w:val="none"/>
        </w:rPr>
        <w:t>'</w:t>
      </w:r>
      <w:r>
        <w:rPr>
          <w:rFonts w:hint="eastAsia" w:ascii="Times New Roman" w:hAnsi="Times New Roman" w:eastAsia="华文楷体" w:cs="华文楷体"/>
          <w:color w:val="2B2B2B"/>
          <w:sz w:val="24"/>
          <w:szCs w:val="24"/>
          <w:highlight w:val="none"/>
        </w:rPr>
        <w: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information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and</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protects</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privacy</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of</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the</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representation</w:t>
      </w:r>
      <w:r>
        <w:rPr>
          <w:rFonts w:hint="eastAsia" w:ascii="华文楷体" w:hAnsi="华文楷体" w:eastAsia="华文楷体" w:cs="华文楷体"/>
          <w:color w:val="2B2B2B"/>
          <w:sz w:val="24"/>
          <w:szCs w:val="24"/>
          <w:highlight w:val="none"/>
        </w:rPr>
        <w:t xml:space="preserve"> </w:t>
      </w:r>
      <w:r>
        <w:rPr>
          <w:rFonts w:hint="eastAsia" w:ascii="Times New Roman" w:hAnsi="Times New Roman" w:eastAsia="华文楷体" w:cs="华文楷体"/>
          <w:color w:val="2B2B2B"/>
          <w:sz w:val="24"/>
          <w:szCs w:val="24"/>
          <w:highlight w:val="none"/>
        </w:rPr>
        <w:t>process</w:t>
      </w:r>
      <w:r>
        <w:rPr>
          <w:rFonts w:hint="eastAsia" w:ascii="华文楷体" w:hAnsi="华文楷体" w:eastAsia="华文楷体" w:cs="华文楷体"/>
          <w:color w:val="2B2B2B"/>
          <w:sz w:val="24"/>
          <w:szCs w:val="24"/>
          <w:highlight w:val="none"/>
        </w:rPr>
        <w:t>.</w:t>
      </w:r>
    </w:p>
    <w:p>
      <w:pPr>
        <w:spacing w:after="132" w:line="360" w:lineRule="auto"/>
        <w:rPr>
          <w:rFonts w:hint="eastAsia" w:ascii="华文楷体" w:hAnsi="华文楷体" w:eastAsia="华文楷体" w:cs="华文楷体"/>
          <w:color w:val="2B2B2B"/>
          <w:sz w:val="24"/>
          <w:szCs w:val="24"/>
          <w:highlight w:val="none"/>
          <w:lang w:val="en-US" w:eastAsia="zh-CN"/>
        </w:rPr>
      </w:pPr>
      <w:r>
        <w:rPr>
          <w:rFonts w:hint="eastAsia" w:ascii="华文楷体" w:hAnsi="华文楷体" w:eastAsia="华文楷体" w:cs="华文楷体"/>
          <w:color w:val="2B2B2B"/>
          <w:sz w:val="24"/>
          <w:szCs w:val="24"/>
          <w:highlight w:val="none"/>
          <w:lang w:val="en-US" w:eastAsia="zh-CN"/>
        </w:rPr>
        <w:t xml:space="preserve">                                                                        </w:t>
      </w:r>
    </w:p>
    <w:p>
      <w:pPr>
        <w:spacing w:after="132" w:line="360" w:lineRule="auto"/>
        <w:rPr>
          <w:rFonts w:hint="eastAsia" w:ascii="华文楷体" w:hAnsi="华文楷体" w:eastAsia="华文楷体" w:cs="华文楷体"/>
          <w:color w:val="2B2B2B"/>
          <w:sz w:val="24"/>
          <w:szCs w:val="24"/>
          <w:highlight w:val="none"/>
          <w:lang w:val="en-US" w:eastAsia="zh-CN"/>
        </w:rPr>
      </w:pPr>
      <w:r>
        <w:rPr>
          <w:rFonts w:hint="eastAsia" w:ascii="华文楷体" w:hAnsi="华文楷体" w:eastAsia="华文楷体" w:cs="华文楷体"/>
          <w:color w:val="2B2B2B"/>
          <w:sz w:val="24"/>
          <w:szCs w:val="24"/>
          <w:highlight w:val="none"/>
          <w:lang w:val="en-US" w:eastAsia="zh-CN"/>
        </w:rPr>
        <w:t xml:space="preserve">                                                                               </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签发人：</w:t>
      </w:r>
      <w:r>
        <w:rPr>
          <w:rFonts w:hint="eastAsia" w:ascii="华文楷体" w:hAnsi="华文楷体" w:eastAsia="华文楷体" w:cs="华文楷体"/>
          <w:color w:val="2B2B2B"/>
          <w:sz w:val="24"/>
          <w:szCs w:val="24"/>
          <w:highlight w:val="none"/>
          <w:lang w:val="en-US" w:eastAsia="zh-CN"/>
        </w:rPr>
        <w:t>福建金玉德尚精炼科技有限公司</w:t>
      </w:r>
    </w:p>
    <w:p>
      <w:pPr>
        <w:spacing w:after="132" w:line="360" w:lineRule="auto"/>
        <w:jc w:val="right"/>
        <w:rPr>
          <w:rFonts w:hint="eastAsia" w:ascii="华文楷体" w:hAnsi="华文楷体" w:eastAsia="华文楷体" w:cs="华文楷体"/>
          <w:color w:val="2B2B2B"/>
          <w:sz w:val="24"/>
          <w:szCs w:val="24"/>
          <w:highlight w:val="none"/>
          <w:lang w:val="en-US" w:eastAsia="zh-CN"/>
        </w:rPr>
      </w:pP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Issuer</w:t>
      </w:r>
      <w:r>
        <w:rPr>
          <w:rFonts w:hint="eastAsia" w:ascii="华文楷体" w:hAnsi="华文楷体" w:eastAsia="华文楷体" w:cs="华文楷体"/>
          <w:color w:val="2B2B2B"/>
          <w:sz w:val="24"/>
          <w:szCs w:val="24"/>
          <w:highlight w:val="none"/>
          <w:lang w:val="en-US" w:eastAsia="zh-CN"/>
        </w:rPr>
        <w:t>:</w:t>
      </w:r>
      <w:r>
        <w:rPr>
          <w:rFonts w:hint="eastAsia" w:ascii="Times New Roman" w:hAnsi="Times New Roman" w:eastAsia="华文楷体" w:cs="华文楷体"/>
          <w:color w:val="2B2B2B"/>
          <w:sz w:val="24"/>
          <w:szCs w:val="24"/>
          <w:highlight w:val="none"/>
          <w:lang w:val="en-US" w:eastAsia="zh-CN"/>
        </w:rPr>
        <w:t>Fujian</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Jinyudeshang</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Refinery</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Tech</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Co</w:t>
      </w:r>
      <w:r>
        <w:rPr>
          <w:rFonts w:hint="eastAsia" w:ascii="华文楷体" w:hAnsi="华文楷体" w:eastAsia="华文楷体" w:cs="华文楷体"/>
          <w:color w:val="2B2B2B"/>
          <w:sz w:val="24"/>
          <w:szCs w:val="24"/>
          <w:highlight w:val="none"/>
          <w:lang w:val="en-US" w:eastAsia="zh-CN"/>
        </w:rPr>
        <w:t>.,</w:t>
      </w:r>
      <w:r>
        <w:rPr>
          <w:rFonts w:hint="eastAsia" w:ascii="Times New Roman" w:hAnsi="Times New Roman" w:eastAsia="华文楷体" w:cs="华文楷体"/>
          <w:color w:val="2B2B2B"/>
          <w:sz w:val="24"/>
          <w:szCs w:val="24"/>
          <w:highlight w:val="none"/>
          <w:lang w:val="en-US" w:eastAsia="zh-CN"/>
        </w:rPr>
        <w:t>Ltd</w:t>
      </w:r>
      <w:r>
        <w:rPr>
          <w:rFonts w:hint="eastAsia" w:ascii="华文楷体" w:hAnsi="华文楷体" w:eastAsia="华文楷体" w:cs="华文楷体"/>
          <w:color w:val="2B2B2B"/>
          <w:sz w:val="24"/>
          <w:szCs w:val="24"/>
          <w:highlight w:val="none"/>
          <w:lang w:val="en-US" w:eastAsia="zh-CN"/>
        </w:rPr>
        <w:t>.</w:t>
      </w:r>
    </w:p>
    <w:p>
      <w:pPr>
        <w:spacing w:after="132" w:line="360" w:lineRule="auto"/>
        <w:rPr>
          <w:rFonts w:hint="eastAsia" w:ascii="华文楷体" w:hAnsi="华文楷体" w:eastAsia="华文楷体" w:cs="华文楷体"/>
          <w:color w:val="2B2B2B"/>
          <w:sz w:val="24"/>
          <w:szCs w:val="24"/>
          <w:highlight w:val="none"/>
          <w:lang w:val="en-US" w:eastAsia="zh-CN"/>
        </w:rPr>
      </w:pP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2023</w:t>
      </w:r>
      <w:r>
        <w:rPr>
          <w:rFonts w:hint="eastAsia" w:ascii="华文楷体" w:hAnsi="华文楷体" w:eastAsia="华文楷体" w:cs="华文楷体"/>
          <w:color w:val="2B2B2B"/>
          <w:sz w:val="24"/>
          <w:szCs w:val="24"/>
          <w:highlight w:val="none"/>
          <w:lang w:val="en-US" w:eastAsia="zh-CN"/>
        </w:rPr>
        <w:t xml:space="preserve">年 </w:t>
      </w:r>
      <w:r>
        <w:rPr>
          <w:rFonts w:hint="eastAsia" w:ascii="Times New Roman" w:hAnsi="Times New Roman" w:eastAsia="华文楷体" w:cs="华文楷体"/>
          <w:color w:val="2B2B2B"/>
          <w:sz w:val="24"/>
          <w:szCs w:val="24"/>
          <w:highlight w:val="none"/>
          <w:lang w:val="en-US" w:eastAsia="zh-CN"/>
        </w:rPr>
        <w:t>6</w:t>
      </w:r>
      <w:r>
        <w:rPr>
          <w:rFonts w:hint="eastAsia" w:ascii="华文楷体" w:hAnsi="华文楷体" w:eastAsia="华文楷体" w:cs="华文楷体"/>
          <w:color w:val="2B2B2B"/>
          <w:sz w:val="24"/>
          <w:szCs w:val="24"/>
          <w:highlight w:val="none"/>
          <w:lang w:val="en-US" w:eastAsia="zh-CN"/>
        </w:rPr>
        <w:t>月</w:t>
      </w:r>
    </w:p>
    <w:p>
      <w:pPr>
        <w:wordWrap w:val="0"/>
        <w:spacing w:after="132" w:line="360" w:lineRule="auto"/>
        <w:jc w:val="right"/>
        <w:rPr>
          <w:rFonts w:hint="eastAsia" w:ascii="华文楷体" w:hAnsi="华文楷体" w:eastAsia="华文楷体" w:cs="华文楷体"/>
          <w:color w:val="2B2B2B"/>
          <w:sz w:val="24"/>
          <w:szCs w:val="24"/>
          <w:highlight w:val="none"/>
          <w:lang w:val="en-US" w:eastAsia="zh-CN"/>
        </w:rPr>
      </w:pP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June</w:t>
      </w:r>
      <w:r>
        <w:rPr>
          <w:rFonts w:hint="eastAsia" w:ascii="华文楷体" w:hAnsi="华文楷体" w:eastAsia="华文楷体" w:cs="华文楷体"/>
          <w:color w:val="2B2B2B"/>
          <w:sz w:val="24"/>
          <w:szCs w:val="24"/>
          <w:highlight w:val="none"/>
          <w:lang w:val="en-US" w:eastAsia="zh-CN"/>
        </w:rPr>
        <w:t xml:space="preserve"> </w:t>
      </w:r>
      <w:r>
        <w:rPr>
          <w:rFonts w:hint="eastAsia" w:ascii="Times New Roman" w:hAnsi="Times New Roman" w:eastAsia="华文楷体" w:cs="华文楷体"/>
          <w:color w:val="2B2B2B"/>
          <w:sz w:val="24"/>
          <w:szCs w:val="24"/>
          <w:highlight w:val="none"/>
          <w:lang w:val="en-US" w:eastAsia="zh-CN"/>
        </w:rPr>
        <w:t>2023</w:t>
      </w:r>
      <w:r>
        <w:rPr>
          <w:rFonts w:hint="eastAsia" w:ascii="华文楷体" w:hAnsi="华文楷体" w:eastAsia="华文楷体" w:cs="华文楷体"/>
          <w:color w:val="2B2B2B"/>
          <w:sz w:val="24"/>
          <w:szCs w:val="24"/>
          <w:highlight w:val="none"/>
          <w:lang w:val="en-US" w:eastAsia="zh-CN"/>
        </w:rPr>
        <w:t xml:space="preserve">                            </w:t>
      </w:r>
    </w:p>
    <w:sectPr>
      <w:headerReference r:id="rId7" w:type="first"/>
      <w:footerReference r:id="rId10" w:type="first"/>
      <w:headerReference r:id="rId5" w:type="default"/>
      <w:footerReference r:id="rId8" w:type="default"/>
      <w:headerReference r:id="rId6" w:type="even"/>
      <w:footerReference r:id="rId9" w:type="even"/>
      <w:pgSz w:w="11907" w:h="16840"/>
      <w:pgMar w:top="728" w:right="1146" w:bottom="717" w:left="1701" w:header="720" w:footer="705" w:gutter="0"/>
      <w:pgNumType w:fmt="decimal"/>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37" w:lineRule="auto"/>
      <w:ind w:left="3884" w:right="3871" w:hanging="388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0" w:line="237" w:lineRule="auto"/>
                            <w:ind w:left="3884" w:right="3871" w:hanging="3884"/>
                            <w:jc w:val="center"/>
                          </w:pPr>
                          <w:r>
                            <w:rPr>
                              <w:rFonts w:hint="eastAsia" w:ascii="宋体" w:hAnsi="宋体" w:eastAsia="宋体" w:cs="宋体"/>
                              <w:sz w:val="18"/>
                            </w:rPr>
                            <w:t xml:space="preserve">                                      </w:t>
                          </w:r>
                          <w:r>
                            <w:rPr>
                              <w:rFonts w:ascii="宋体" w:hAnsi="宋体" w:eastAsia="宋体" w:cs="宋体"/>
                              <w:sz w:val="18"/>
                            </w:rPr>
                            <w:t>第</w:t>
                          </w: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sz w:val="18"/>
                            </w:rPr>
                            <w:t>13</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rFonts w:ascii="宋体" w:hAnsi="宋体" w:eastAsia="宋体" w:cs="宋体"/>
                              <w:sz w:val="18"/>
                            </w:rPr>
                            <w:t>页，</w:t>
                          </w:r>
                          <w:r>
                            <w:rPr>
                              <w:rFonts w:ascii="Times New Roman" w:hAnsi="Times New Roman" w:eastAsia="Times New Roman" w:cs="Times New Roman"/>
                              <w:sz w:val="18"/>
                            </w:rPr>
                            <w:t xml:space="preserve"> </w:t>
                          </w:r>
                          <w:r>
                            <w:rPr>
                              <w:rFonts w:ascii="宋体" w:hAnsi="宋体" w:eastAsia="宋体" w:cs="宋体"/>
                              <w:sz w:val="18"/>
                            </w:rPr>
                            <w:t>共</w:t>
                          </w:r>
                          <w:r>
                            <w:rPr>
                              <w:rFonts w:ascii="Times New Roman" w:hAnsi="Times New Roman" w:eastAsia="Times New Roman" w:cs="Times New Roman"/>
                              <w:sz w:val="18"/>
                            </w:rPr>
                            <w:t xml:space="preserve"> </w:t>
                          </w:r>
                          <w:r>
                            <w:fldChar w:fldCharType="begin"/>
                          </w:r>
                          <w:r>
                            <w:instrText xml:space="preserve"> NUMPAGES   \* MERGEFORMAT </w:instrText>
                          </w:r>
                          <w:r>
                            <w:fldChar w:fldCharType="separate"/>
                          </w:r>
                          <w:r>
                            <w:rPr>
                              <w:rFonts w:ascii="Times New Roman" w:hAnsi="Times New Roman" w:eastAsia="Times New Roman" w:cs="Times New Roman"/>
                              <w:sz w:val="18"/>
                            </w:rPr>
                            <w:t>14</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rFonts w:ascii="宋体" w:hAnsi="宋体" w:eastAsia="宋体" w:cs="宋体"/>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pacing w:after="0" w:line="237" w:lineRule="auto"/>
                      <w:ind w:left="3884" w:right="3871" w:hanging="3884"/>
                      <w:jc w:val="center"/>
                    </w:pPr>
                    <w:r>
                      <w:rPr>
                        <w:rFonts w:hint="eastAsia" w:ascii="宋体" w:hAnsi="宋体" w:eastAsia="宋体" w:cs="宋体"/>
                        <w:sz w:val="18"/>
                      </w:rPr>
                      <w:t xml:space="preserve">                                      </w:t>
                    </w:r>
                    <w:r>
                      <w:rPr>
                        <w:rFonts w:ascii="宋体" w:hAnsi="宋体" w:eastAsia="宋体" w:cs="宋体"/>
                        <w:sz w:val="18"/>
                      </w:rPr>
                      <w:t>第</w:t>
                    </w: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sz w:val="18"/>
                      </w:rPr>
                      <w:t>13</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rFonts w:ascii="宋体" w:hAnsi="宋体" w:eastAsia="宋体" w:cs="宋体"/>
                        <w:sz w:val="18"/>
                      </w:rPr>
                      <w:t>页，</w:t>
                    </w:r>
                    <w:r>
                      <w:rPr>
                        <w:rFonts w:ascii="Times New Roman" w:hAnsi="Times New Roman" w:eastAsia="Times New Roman" w:cs="Times New Roman"/>
                        <w:sz w:val="18"/>
                      </w:rPr>
                      <w:t xml:space="preserve"> </w:t>
                    </w:r>
                    <w:r>
                      <w:rPr>
                        <w:rFonts w:ascii="宋体" w:hAnsi="宋体" w:eastAsia="宋体" w:cs="宋体"/>
                        <w:sz w:val="18"/>
                      </w:rPr>
                      <w:t>共</w:t>
                    </w:r>
                    <w:r>
                      <w:rPr>
                        <w:rFonts w:ascii="Times New Roman" w:hAnsi="Times New Roman" w:eastAsia="Times New Roman" w:cs="Times New Roman"/>
                        <w:sz w:val="18"/>
                      </w:rPr>
                      <w:t xml:space="preserve"> </w:t>
                    </w:r>
                    <w:r>
                      <w:fldChar w:fldCharType="begin"/>
                    </w:r>
                    <w:r>
                      <w:instrText xml:space="preserve"> NUMPAGES   \* MERGEFORMAT </w:instrText>
                    </w:r>
                    <w:r>
                      <w:fldChar w:fldCharType="separate"/>
                    </w:r>
                    <w:r>
                      <w:rPr>
                        <w:rFonts w:ascii="Times New Roman" w:hAnsi="Times New Roman" w:eastAsia="Times New Roman" w:cs="Times New Roman"/>
                        <w:sz w:val="18"/>
                      </w:rPr>
                      <w:t>14</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rFonts w:ascii="宋体" w:hAnsi="宋体" w:eastAsia="宋体" w:cs="宋体"/>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37" w:lineRule="auto"/>
      <w:ind w:left="3884" w:right="3871" w:hanging="3884"/>
    </w:pPr>
    <w:r>
      <w:rPr>
        <w:rFonts w:ascii="Times New Roman" w:hAnsi="Times New Roman" w:eastAsia="Times New Roman" w:cs="Times New Roman"/>
        <w:sz w:val="18"/>
      </w:rPr>
      <w:t xml:space="preserve"> </w:t>
    </w:r>
    <w:r>
      <w:rPr>
        <w:rFonts w:ascii="宋体" w:hAnsi="宋体" w:eastAsia="宋体" w:cs="宋体"/>
        <w:sz w:val="18"/>
      </w:rPr>
      <w:t>第</w:t>
    </w: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sz w:val="18"/>
      </w:rPr>
      <w:t>2</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rFonts w:ascii="宋体" w:hAnsi="宋体" w:eastAsia="宋体" w:cs="宋体"/>
        <w:sz w:val="18"/>
      </w:rPr>
      <w:t>页，</w:t>
    </w:r>
    <w:r>
      <w:rPr>
        <w:rFonts w:ascii="Times New Roman" w:hAnsi="Times New Roman" w:eastAsia="Times New Roman" w:cs="Times New Roman"/>
        <w:sz w:val="18"/>
      </w:rPr>
      <w:t xml:space="preserve"> </w:t>
    </w:r>
    <w:r>
      <w:rPr>
        <w:rFonts w:ascii="宋体" w:hAnsi="宋体" w:eastAsia="宋体" w:cs="宋体"/>
        <w:sz w:val="18"/>
      </w:rPr>
      <w:t>共</w:t>
    </w:r>
    <w:r>
      <w:rPr>
        <w:rFonts w:ascii="Times New Roman" w:hAnsi="Times New Roman" w:eastAsia="Times New Roman" w:cs="Times New Roman"/>
        <w:sz w:val="18"/>
      </w:rPr>
      <w:t xml:space="preserve"> </w:t>
    </w:r>
    <w:r>
      <w:fldChar w:fldCharType="begin"/>
    </w:r>
    <w:r>
      <w:instrText xml:space="preserve"> NUMPAGES   \* MERGEFORMAT </w:instrText>
    </w:r>
    <w:r>
      <w:fldChar w:fldCharType="separate"/>
    </w:r>
    <w:r>
      <w:rPr>
        <w:rFonts w:ascii="Times New Roman" w:hAnsi="Times New Roman" w:eastAsia="Times New Roman" w:cs="Times New Roman"/>
        <w:sz w:val="18"/>
      </w:rPr>
      <w:t>6</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rFonts w:ascii="宋体" w:hAnsi="宋体" w:eastAsia="宋体" w:cs="宋体"/>
        <w:sz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072"/>
        <w:tab w:val="center" w:pos="5067"/>
      </w:tabs>
      <w:spacing w:after="0"/>
    </w:pPr>
    <w:r>
      <mc:AlternateContent>
        <mc:Choice Requires="wps">
          <w:drawing>
            <wp:anchor distT="0" distB="0" distL="114300" distR="114300" simplePos="0" relativeHeight="251660288" behindDoc="0" locked="0" layoutInCell="1" allowOverlap="1">
              <wp:simplePos x="0" y="0"/>
              <wp:positionH relativeFrom="margin">
                <wp:posOffset>-135255</wp:posOffset>
              </wp:positionH>
              <wp:positionV relativeFrom="paragraph">
                <wp:posOffset>0</wp:posOffset>
              </wp:positionV>
              <wp:extent cx="584835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8483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0" w:line="237" w:lineRule="auto"/>
                            <w:ind w:left="3884" w:right="3871" w:hanging="3884"/>
                            <w:jc w:val="center"/>
                            <w:rPr>
                              <w:rFonts w:hint="eastAsia" w:eastAsia="宋体"/>
                              <w:lang w:val="en-US" w:eastAsia="zh-CN"/>
                            </w:rPr>
                          </w:pPr>
                          <w:r>
                            <w:tab/>
                          </w:r>
                          <w:r>
                            <w:rPr>
                              <w:rFonts w:ascii="宋体" w:hAnsi="宋体" w:eastAsia="宋体" w:cs="宋体"/>
                              <w:sz w:val="18"/>
                            </w:rPr>
                            <w:t>第</w:t>
                          </w: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sz w:val="18"/>
                            </w:rPr>
                            <w:t>13</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rFonts w:ascii="宋体" w:hAnsi="宋体" w:eastAsia="宋体" w:cs="宋体"/>
                              <w:sz w:val="18"/>
                            </w:rPr>
                            <w:t>页，</w:t>
                          </w:r>
                          <w:r>
                            <w:rPr>
                              <w:rFonts w:ascii="Times New Roman" w:hAnsi="Times New Roman" w:eastAsia="Times New Roman" w:cs="Times New Roman"/>
                              <w:sz w:val="18"/>
                            </w:rPr>
                            <w:t xml:space="preserve"> </w:t>
                          </w:r>
                          <w:r>
                            <w:rPr>
                              <w:rFonts w:ascii="宋体" w:hAnsi="宋体" w:eastAsia="宋体" w:cs="宋体"/>
                              <w:sz w:val="18"/>
                            </w:rPr>
                            <w:t>共</w:t>
                          </w:r>
                          <w:r>
                            <w:rPr>
                              <w:rFonts w:ascii="Times New Roman" w:hAnsi="Times New Roman" w:eastAsia="Times New Roman" w:cs="Times New Roman"/>
                              <w:sz w:val="18"/>
                            </w:rPr>
                            <w:t xml:space="preserve"> </w:t>
                          </w:r>
                          <w:r>
                            <w:fldChar w:fldCharType="begin"/>
                          </w:r>
                          <w:r>
                            <w:instrText xml:space="preserve"> NUMPAGES   \* MERGEFORMAT </w:instrText>
                          </w:r>
                          <w:r>
                            <w:fldChar w:fldCharType="separate"/>
                          </w:r>
                          <w:r>
                            <w:rPr>
                              <w:rFonts w:ascii="Times New Roman" w:hAnsi="Times New Roman" w:eastAsia="Times New Roman" w:cs="Times New Roman"/>
                              <w:sz w:val="18"/>
                            </w:rPr>
                            <w:t>14</w:t>
                          </w:r>
                          <w:r>
                            <w:rPr>
                              <w:rFonts w:ascii="Times New Roman" w:hAnsi="Times New Roman" w:eastAsia="Times New Roman" w:cs="Times New Roman"/>
                              <w:sz w:val="18"/>
                            </w:rPr>
                            <w:fldChar w:fldCharType="end"/>
                          </w:r>
                          <w:r>
                            <w:rPr>
                              <w:rFonts w:hint="eastAsia" w:ascii="Times New Roman" w:hAnsi="Times New Roman" w:eastAsia="宋体" w:cs="Times New Roman"/>
                              <w:sz w:val="18"/>
                              <w:lang w:val="en-US" w:eastAsia="zh-CN"/>
                            </w:rPr>
                            <w:t>页</w:t>
                          </w:r>
                        </w:p>
                        <w:p>
                          <w:pPr>
                            <w:tabs>
                              <w:tab w:val="center" w:pos="4072"/>
                              <w:tab w:val="center" w:pos="5067"/>
                            </w:tabs>
                            <w:spacing w:after="0"/>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0.65pt;margin-top:0pt;height:144pt;width:460.5pt;mso-position-horizontal-relative:margin;z-index:251660288;mso-width-relative:page;mso-height-relative:page;" filled="f" stroked="f" coordsize="21600,21600" o:gfxdata="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j72y1wAAAAgBAAAPAAAAAAAAAAEAIAAAACIAAABkcnMvZG93bnJldi54bWxQ&#10;SwECFAAUAAAACACHTuJAZrU4jDECAABXBAAADgAAAAAAAAABACAAAAAmAQAAZHJzL2Uyb0RvYy54&#10;bWxQSwUGAAAAAAYABgBZAQAAyQUAAAAA&#10;">
              <v:fill on="f" focussize="0,0"/>
              <v:stroke on="f" weight="0.5pt"/>
              <v:imagedata o:title=""/>
              <o:lock v:ext="edit" aspectratio="f"/>
              <v:textbox inset="0mm,0mm,0mm,0mm" style="mso-fit-shape-to-text:t;">
                <w:txbxContent>
                  <w:p>
                    <w:pPr>
                      <w:spacing w:after="0" w:line="237" w:lineRule="auto"/>
                      <w:ind w:left="3884" w:right="3871" w:hanging="3884"/>
                      <w:jc w:val="center"/>
                      <w:rPr>
                        <w:rFonts w:hint="eastAsia" w:eastAsia="宋体"/>
                        <w:lang w:val="en-US" w:eastAsia="zh-CN"/>
                      </w:rPr>
                    </w:pPr>
                    <w:r>
                      <w:tab/>
                    </w:r>
                    <w:r>
                      <w:rPr>
                        <w:rFonts w:ascii="宋体" w:hAnsi="宋体" w:eastAsia="宋体" w:cs="宋体"/>
                        <w:sz w:val="18"/>
                      </w:rPr>
                      <w:t>第</w:t>
                    </w: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sz w:val="18"/>
                      </w:rPr>
                      <w:t>13</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rFonts w:ascii="宋体" w:hAnsi="宋体" w:eastAsia="宋体" w:cs="宋体"/>
                        <w:sz w:val="18"/>
                      </w:rPr>
                      <w:t>页，</w:t>
                    </w:r>
                    <w:r>
                      <w:rPr>
                        <w:rFonts w:ascii="Times New Roman" w:hAnsi="Times New Roman" w:eastAsia="Times New Roman" w:cs="Times New Roman"/>
                        <w:sz w:val="18"/>
                      </w:rPr>
                      <w:t xml:space="preserve"> </w:t>
                    </w:r>
                    <w:r>
                      <w:rPr>
                        <w:rFonts w:ascii="宋体" w:hAnsi="宋体" w:eastAsia="宋体" w:cs="宋体"/>
                        <w:sz w:val="18"/>
                      </w:rPr>
                      <w:t>共</w:t>
                    </w:r>
                    <w:r>
                      <w:rPr>
                        <w:rFonts w:ascii="Times New Roman" w:hAnsi="Times New Roman" w:eastAsia="Times New Roman" w:cs="Times New Roman"/>
                        <w:sz w:val="18"/>
                      </w:rPr>
                      <w:t xml:space="preserve"> </w:t>
                    </w:r>
                    <w:r>
                      <w:fldChar w:fldCharType="begin"/>
                    </w:r>
                    <w:r>
                      <w:instrText xml:space="preserve"> NUMPAGES   \* MERGEFORMAT </w:instrText>
                    </w:r>
                    <w:r>
                      <w:fldChar w:fldCharType="separate"/>
                    </w:r>
                    <w:r>
                      <w:rPr>
                        <w:rFonts w:ascii="Times New Roman" w:hAnsi="Times New Roman" w:eastAsia="Times New Roman" w:cs="Times New Roman"/>
                        <w:sz w:val="18"/>
                      </w:rPr>
                      <w:t>14</w:t>
                    </w:r>
                    <w:r>
                      <w:rPr>
                        <w:rFonts w:ascii="Times New Roman" w:hAnsi="Times New Roman" w:eastAsia="Times New Roman" w:cs="Times New Roman"/>
                        <w:sz w:val="18"/>
                      </w:rPr>
                      <w:fldChar w:fldCharType="end"/>
                    </w:r>
                    <w:r>
                      <w:rPr>
                        <w:rFonts w:hint="eastAsia" w:ascii="Times New Roman" w:hAnsi="Times New Roman" w:eastAsia="宋体" w:cs="Times New Roman"/>
                        <w:sz w:val="18"/>
                        <w:lang w:val="en-US" w:eastAsia="zh-CN"/>
                      </w:rPr>
                      <w:t>页</w:t>
                    </w:r>
                  </w:p>
                  <w:p>
                    <w:pPr>
                      <w:tabs>
                        <w:tab w:val="center" w:pos="4072"/>
                        <w:tab w:val="center" w:pos="5067"/>
                      </w:tabs>
                      <w:spacing w:after="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1701" w:right="107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pPr w:vertAnchor="page" w:horzAnchor="page" w:tblpX="1611" w:tblpY="727"/>
      <w:tblOverlap w:val="never"/>
      <w:tblW w:w="9185" w:type="dxa"/>
      <w:tblInd w:w="0" w:type="dxa"/>
      <w:tblLayout w:type="fixed"/>
      <w:tblCellMar>
        <w:top w:w="40" w:type="dxa"/>
        <w:left w:w="108" w:type="dxa"/>
        <w:bottom w:w="0" w:type="dxa"/>
        <w:right w:w="115" w:type="dxa"/>
      </w:tblCellMar>
    </w:tblPr>
    <w:tblGrid>
      <w:gridCol w:w="5670"/>
      <w:gridCol w:w="3515"/>
    </w:tblGrid>
    <w:tr>
      <w:tblPrEx>
        <w:tblCellMar>
          <w:top w:w="40" w:type="dxa"/>
          <w:left w:w="108" w:type="dxa"/>
          <w:bottom w:w="0" w:type="dxa"/>
          <w:right w:w="115" w:type="dxa"/>
        </w:tblCellMar>
      </w:tblPrEx>
      <w:trPr>
        <w:trHeight w:val="288" w:hRule="atLeast"/>
      </w:trPr>
      <w:tc>
        <w:tcPr>
          <w:tcW w:w="5670" w:type="dxa"/>
          <w:vMerge w:val="restart"/>
          <w:tcBorders>
            <w:top w:val="single" w:color="000000" w:sz="4" w:space="0"/>
            <w:left w:val="single" w:color="000000" w:sz="6" w:space="0"/>
            <w:bottom w:val="single" w:color="000000" w:sz="6" w:space="0"/>
            <w:right w:val="single" w:color="000000" w:sz="6" w:space="0"/>
          </w:tcBorders>
          <w:vAlign w:val="center"/>
        </w:tcPr>
        <w:p>
          <w:pPr>
            <w:spacing w:after="0"/>
            <w:ind w:left="6"/>
            <w:jc w:val="center"/>
          </w:pPr>
          <w:r>
            <w:rPr>
              <w:rFonts w:ascii="宋体" w:hAnsi="宋体" w:eastAsia="宋体" w:cs="宋体"/>
              <w:b/>
              <w:sz w:val="21"/>
            </w:rPr>
            <w:t xml:space="preserve">黄金供应链尽职调查管理办法 </w:t>
          </w:r>
        </w:p>
      </w:tc>
      <w:tc>
        <w:tcPr>
          <w:tcW w:w="3515" w:type="dxa"/>
          <w:tcBorders>
            <w:top w:val="single" w:color="000000" w:sz="6" w:space="0"/>
            <w:left w:val="single" w:color="000000" w:sz="6" w:space="0"/>
            <w:bottom w:val="single" w:color="000000" w:sz="6" w:space="0"/>
            <w:right w:val="single" w:color="000000" w:sz="6" w:space="0"/>
          </w:tcBorders>
        </w:tcPr>
        <w:p>
          <w:pPr>
            <w:spacing w:after="0"/>
          </w:pPr>
          <w:r>
            <w:rPr>
              <w:rFonts w:ascii="宋体" w:hAnsi="宋体" w:eastAsia="宋体" w:cs="宋体"/>
              <w:b/>
              <w:sz w:val="21"/>
            </w:rPr>
            <w:t>标准编号：</w:t>
          </w:r>
          <w:r>
            <w:rPr>
              <w:rFonts w:ascii="Times New Roman" w:hAnsi="Times New Roman" w:eastAsia="宋体" w:cs="宋体"/>
              <w:b/>
              <w:sz w:val="21"/>
            </w:rPr>
            <w:t>ZCCC</w:t>
          </w:r>
          <w:r>
            <w:rPr>
              <w:rFonts w:ascii="宋体" w:hAnsi="宋体" w:eastAsia="宋体" w:cs="宋体"/>
              <w:b/>
              <w:sz w:val="21"/>
            </w:rPr>
            <w:t>/</w:t>
          </w:r>
          <w:r>
            <w:rPr>
              <w:rFonts w:ascii="Times New Roman" w:hAnsi="Times New Roman" w:eastAsia="宋体" w:cs="宋体"/>
              <w:b/>
              <w:sz w:val="21"/>
            </w:rPr>
            <w:t>G</w:t>
          </w:r>
          <w:r>
            <w:rPr>
              <w:rFonts w:ascii="宋体" w:hAnsi="宋体" w:eastAsia="宋体" w:cs="宋体"/>
              <w:b/>
              <w:sz w:val="21"/>
            </w:rPr>
            <w:t>.营.</w:t>
          </w:r>
          <w:r>
            <w:rPr>
              <w:rFonts w:ascii="Times New Roman" w:hAnsi="Times New Roman" w:eastAsia="宋体" w:cs="宋体"/>
              <w:b/>
              <w:sz w:val="21"/>
            </w:rPr>
            <w:t>011</w:t>
          </w:r>
          <w:r>
            <w:rPr>
              <w:rFonts w:ascii="宋体" w:hAnsi="宋体" w:eastAsia="宋体" w:cs="宋体"/>
              <w:b/>
              <w:sz w:val="21"/>
            </w:rPr>
            <w:t xml:space="preserve"> </w:t>
          </w:r>
        </w:p>
      </w:tc>
    </w:tr>
    <w:tr>
      <w:tblPrEx>
        <w:tblCellMar>
          <w:top w:w="40" w:type="dxa"/>
          <w:left w:w="108" w:type="dxa"/>
          <w:bottom w:w="0" w:type="dxa"/>
          <w:right w:w="115" w:type="dxa"/>
        </w:tblCellMar>
      </w:tblPrEx>
      <w:trPr>
        <w:trHeight w:val="287" w:hRule="atLeast"/>
      </w:trPr>
      <w:tc>
        <w:tcPr>
          <w:tcW w:w="5670" w:type="dxa"/>
          <w:vMerge w:val="continue"/>
          <w:tcBorders>
            <w:top w:val="nil"/>
            <w:left w:val="single" w:color="000000" w:sz="6" w:space="0"/>
            <w:bottom w:val="single" w:color="000000" w:sz="6" w:space="0"/>
            <w:right w:val="single" w:color="000000" w:sz="6" w:space="0"/>
          </w:tcBorders>
        </w:tcPr>
        <w:p/>
      </w:tc>
      <w:tc>
        <w:tcPr>
          <w:tcW w:w="3515" w:type="dxa"/>
          <w:tcBorders>
            <w:top w:val="single" w:color="000000" w:sz="6" w:space="0"/>
            <w:left w:val="single" w:color="000000" w:sz="6" w:space="0"/>
            <w:bottom w:val="single" w:color="000000" w:sz="6" w:space="0"/>
            <w:right w:val="single" w:color="000000" w:sz="6" w:space="0"/>
          </w:tcBorders>
        </w:tcPr>
        <w:p>
          <w:pPr>
            <w:spacing w:after="0"/>
          </w:pPr>
          <w:r>
            <w:rPr>
              <w:rFonts w:ascii="宋体" w:hAnsi="宋体" w:eastAsia="宋体" w:cs="宋体"/>
              <w:b/>
              <w:sz w:val="21"/>
            </w:rPr>
            <w:t xml:space="preserve">标准版本：第一版 </w:t>
          </w:r>
        </w:p>
      </w:tc>
    </w:tr>
  </w:tbl>
  <w:p>
    <w:pPr>
      <w:spacing w:after="0"/>
      <w:ind w:left="-1701" w:right="107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eastAsia="宋体"/>
        <w:lang w:val="en-US" w:eastAsia="zh-CN"/>
      </w:rPr>
    </w:pPr>
    <w:r>
      <w:rPr>
        <w:rFonts w:hint="eastAsia" w:eastAsia="宋体"/>
      </w:rPr>
      <w:t xml:space="preserve">                                                                </w:t>
    </w:r>
    <w:bookmarkStart w:id="390" w:name="OLE_LINK1"/>
    <w:r>
      <w:rPr>
        <w:rFonts w:hint="eastAsia" w:eastAsia="宋体"/>
      </w:rPr>
      <w:t xml:space="preserve"> </w:t>
    </w:r>
    <w:bookmarkStart w:id="391" w:name="OLE_LINK3"/>
    <w:r>
      <w:rPr>
        <w:rFonts w:hint="eastAsia" w:eastAsia="宋体"/>
        <w:lang w:val="en-US" w:eastAsia="zh-CN"/>
      </w:rPr>
      <w:t>福建金玉德尚精炼科技有限公司</w:t>
    </w:r>
    <w:bookmarkEnd w:id="390"/>
    <w:bookmarkEnd w:id="391"/>
  </w:p>
  <w:p>
    <w:pPr>
      <w:pStyle w:val="4"/>
      <w:pBdr>
        <w:bottom w:val="single" w:color="auto" w:sz="4" w:space="1"/>
      </w:pBdr>
    </w:pPr>
    <w:r>
      <w:rPr>
        <w:rFonts w:hint="eastAsia"/>
      </w:rPr>
      <w:t xml:space="preserve">                            </w:t>
    </w:r>
    <w:r>
      <w:rPr>
        <w:rFonts w:hint="eastAsia" w:eastAsia="宋体"/>
      </w:rPr>
      <w:t xml:space="preserve">          </w:t>
    </w:r>
    <w:r>
      <w:rPr>
        <w:rFonts w:hint="eastAsia" w:eastAsia="宋体"/>
        <w:lang w:val="en-US" w:eastAsia="zh-CN"/>
      </w:rPr>
      <w:t xml:space="preserve">                  </w:t>
    </w:r>
    <w:bookmarkStart w:id="392" w:name="OLE_LINK4"/>
    <w:r>
      <w:rPr>
        <w:rFonts w:hint="eastAsia" w:eastAsia="宋体"/>
        <w:lang w:val="en-US" w:eastAsia="zh-CN"/>
      </w:rPr>
      <w:t xml:space="preserve">  </w:t>
    </w:r>
    <w:bookmarkStart w:id="393" w:name="OLE_LINK2"/>
    <w:r>
      <w:rPr>
        <w:rFonts w:hint="eastAsia" w:eastAsia="宋体"/>
        <w:lang w:val="en-US" w:eastAsia="zh-CN"/>
      </w:rPr>
      <w:t xml:space="preserve">    </w:t>
    </w:r>
    <w:r>
      <w:rPr>
        <w:rFonts w:hint="eastAsia" w:ascii="Times New Roman" w:hAnsi="Times New Roman" w:eastAsia="宋体"/>
      </w:rPr>
      <w:t>Fujian</w:t>
    </w:r>
    <w:r>
      <w:rPr>
        <w:rFonts w:hint="eastAsia" w:eastAsia="宋体"/>
      </w:rPr>
      <w:t xml:space="preserve"> </w:t>
    </w:r>
    <w:r>
      <w:rPr>
        <w:rFonts w:hint="eastAsia" w:ascii="Times New Roman" w:hAnsi="Times New Roman" w:eastAsia="宋体"/>
      </w:rPr>
      <w:t>Jinyudeshang</w:t>
    </w:r>
    <w:r>
      <w:rPr>
        <w:rFonts w:hint="eastAsia" w:eastAsia="宋体"/>
      </w:rPr>
      <w:t xml:space="preserve"> </w:t>
    </w:r>
    <w:r>
      <w:rPr>
        <w:rFonts w:hint="eastAsia" w:ascii="Times New Roman" w:hAnsi="Times New Roman" w:eastAsia="宋体"/>
      </w:rPr>
      <w:t>Refinery</w:t>
    </w:r>
    <w:r>
      <w:rPr>
        <w:rFonts w:hint="eastAsia" w:eastAsia="宋体"/>
      </w:rPr>
      <w:t xml:space="preserve"> </w:t>
    </w:r>
    <w:r>
      <w:rPr>
        <w:rFonts w:hint="eastAsia" w:ascii="Times New Roman" w:hAnsi="Times New Roman" w:eastAsia="宋体"/>
      </w:rPr>
      <w:t>Tech</w:t>
    </w:r>
    <w:r>
      <w:rPr>
        <w:rFonts w:hint="eastAsia" w:eastAsia="宋体"/>
      </w:rPr>
      <w:t xml:space="preserve"> </w:t>
    </w:r>
    <w:r>
      <w:rPr>
        <w:rFonts w:hint="eastAsia" w:ascii="Times New Roman" w:hAnsi="Times New Roman" w:eastAsia="宋体"/>
      </w:rPr>
      <w:t>Co</w:t>
    </w:r>
    <w:r>
      <w:rPr>
        <w:rFonts w:hint="eastAsia" w:eastAsia="宋体"/>
      </w:rPr>
      <w:t>.,</w:t>
    </w:r>
    <w:r>
      <w:rPr>
        <w:rFonts w:hint="eastAsia" w:ascii="Times New Roman" w:hAnsi="Times New Roman" w:eastAsia="宋体"/>
      </w:rPr>
      <w:t>Ltd</w:t>
    </w:r>
    <w:r>
      <w:rPr>
        <w:rFonts w:hint="eastAsia" w:eastAsia="宋体"/>
      </w:rPr>
      <w:t xml:space="preserve">.     </w:t>
    </w:r>
    <w:bookmarkEnd w:id="393"/>
    <w:r>
      <w:rPr>
        <w:rFonts w:hint="eastAsia" w:eastAsia="宋体"/>
      </w:rPr>
      <w:t xml:space="preserve"> </w:t>
    </w:r>
    <w:bookmarkEnd w:id="392"/>
    <w:r>
      <w:rPr>
        <w:rFonts w:hint="eastAsia" w:eastAsia="宋体"/>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56D80"/>
    <w:multiLevelType w:val="singleLevel"/>
    <w:tmpl w:val="81356D80"/>
    <w:lvl w:ilvl="0" w:tentative="0">
      <w:start w:val="1"/>
      <w:numFmt w:val="decimal"/>
      <w:suff w:val="nothing"/>
      <w:lvlText w:val="%1、"/>
      <w:lvlJc w:val="left"/>
      <w:pPr>
        <w:ind w:left="483" w:firstLine="0"/>
      </w:pPr>
    </w:lvl>
  </w:abstractNum>
  <w:abstractNum w:abstractNumId="1">
    <w:nsid w:val="A0F466D5"/>
    <w:multiLevelType w:val="singleLevel"/>
    <w:tmpl w:val="A0F466D5"/>
    <w:lvl w:ilvl="0" w:tentative="0">
      <w:start w:val="1"/>
      <w:numFmt w:val="decimal"/>
      <w:suff w:val="nothing"/>
      <w:lvlText w:val="%1）"/>
      <w:lvlJc w:val="left"/>
    </w:lvl>
  </w:abstractNum>
  <w:abstractNum w:abstractNumId="2">
    <w:nsid w:val="A26974DC"/>
    <w:multiLevelType w:val="singleLevel"/>
    <w:tmpl w:val="A26974DC"/>
    <w:lvl w:ilvl="0" w:tentative="0">
      <w:start w:val="1"/>
      <w:numFmt w:val="decimal"/>
      <w:suff w:val="nothing"/>
      <w:lvlText w:val="%1）"/>
      <w:lvlJc w:val="left"/>
      <w:pPr>
        <w:ind w:left="180"/>
      </w:pPr>
      <w:rPr>
        <w:rFonts w:hint="default"/>
        <w:color w:val="auto"/>
      </w:rPr>
    </w:lvl>
  </w:abstractNum>
  <w:abstractNum w:abstractNumId="3">
    <w:nsid w:val="A6FDA5E3"/>
    <w:multiLevelType w:val="singleLevel"/>
    <w:tmpl w:val="A6FDA5E3"/>
    <w:lvl w:ilvl="0" w:tentative="0">
      <w:start w:val="1"/>
      <w:numFmt w:val="decimal"/>
      <w:suff w:val="nothing"/>
      <w:lvlText w:val="%1）"/>
      <w:lvlJc w:val="left"/>
    </w:lvl>
  </w:abstractNum>
  <w:abstractNum w:abstractNumId="4">
    <w:nsid w:val="A9F42EBA"/>
    <w:multiLevelType w:val="singleLevel"/>
    <w:tmpl w:val="A9F42EBA"/>
    <w:lvl w:ilvl="0" w:tentative="0">
      <w:start w:val="1"/>
      <w:numFmt w:val="decimal"/>
      <w:suff w:val="nothing"/>
      <w:lvlText w:val="%1）"/>
      <w:lvlJc w:val="left"/>
      <w:rPr>
        <w:rFonts w:hint="default"/>
        <w:b w:val="0"/>
        <w:bCs w:val="0"/>
      </w:rPr>
    </w:lvl>
  </w:abstractNum>
  <w:abstractNum w:abstractNumId="5">
    <w:nsid w:val="B0C4D517"/>
    <w:multiLevelType w:val="singleLevel"/>
    <w:tmpl w:val="B0C4D517"/>
    <w:lvl w:ilvl="0" w:tentative="0">
      <w:start w:val="1"/>
      <w:numFmt w:val="decimal"/>
      <w:suff w:val="nothing"/>
      <w:lvlText w:val="%1）"/>
      <w:lvlJc w:val="left"/>
      <w:pPr>
        <w:ind w:left="440" w:firstLine="0"/>
      </w:pPr>
    </w:lvl>
  </w:abstractNum>
  <w:abstractNum w:abstractNumId="6">
    <w:nsid w:val="C98254C9"/>
    <w:multiLevelType w:val="singleLevel"/>
    <w:tmpl w:val="C98254C9"/>
    <w:lvl w:ilvl="0" w:tentative="0">
      <w:start w:val="1"/>
      <w:numFmt w:val="decimal"/>
      <w:lvlText w:val="%1)"/>
      <w:lvlJc w:val="left"/>
      <w:pPr>
        <w:ind w:left="865" w:hanging="425"/>
      </w:pPr>
      <w:rPr>
        <w:rFonts w:hint="default"/>
      </w:rPr>
    </w:lvl>
  </w:abstractNum>
  <w:abstractNum w:abstractNumId="7">
    <w:nsid w:val="D4EDA81B"/>
    <w:multiLevelType w:val="singleLevel"/>
    <w:tmpl w:val="D4EDA81B"/>
    <w:lvl w:ilvl="0" w:tentative="0">
      <w:start w:val="1"/>
      <w:numFmt w:val="decimal"/>
      <w:lvlText w:val="%1)"/>
      <w:lvlJc w:val="left"/>
      <w:pPr>
        <w:ind w:left="865" w:hanging="425"/>
      </w:pPr>
      <w:rPr>
        <w:rFonts w:hint="default"/>
      </w:rPr>
    </w:lvl>
  </w:abstractNum>
  <w:abstractNum w:abstractNumId="8">
    <w:nsid w:val="E4FB5F5D"/>
    <w:multiLevelType w:val="singleLevel"/>
    <w:tmpl w:val="E4FB5F5D"/>
    <w:lvl w:ilvl="0" w:tentative="0">
      <w:start w:val="1"/>
      <w:numFmt w:val="decimal"/>
      <w:suff w:val="nothing"/>
      <w:lvlText w:val="%1）"/>
      <w:lvlJc w:val="left"/>
    </w:lvl>
  </w:abstractNum>
  <w:abstractNum w:abstractNumId="9">
    <w:nsid w:val="F6E5B054"/>
    <w:multiLevelType w:val="singleLevel"/>
    <w:tmpl w:val="F6E5B054"/>
    <w:lvl w:ilvl="0" w:tentative="0">
      <w:start w:val="1"/>
      <w:numFmt w:val="chineseCounting"/>
      <w:suff w:val="nothing"/>
      <w:lvlText w:val="%1、"/>
      <w:lvlJc w:val="left"/>
      <w:rPr>
        <w:rFonts w:hint="eastAsia"/>
      </w:rPr>
    </w:lvl>
  </w:abstractNum>
  <w:abstractNum w:abstractNumId="10">
    <w:nsid w:val="F80B04B9"/>
    <w:multiLevelType w:val="singleLevel"/>
    <w:tmpl w:val="F80B04B9"/>
    <w:lvl w:ilvl="0" w:tentative="0">
      <w:start w:val="1"/>
      <w:numFmt w:val="decimal"/>
      <w:suff w:val="nothing"/>
      <w:lvlText w:val="%1）"/>
      <w:lvlJc w:val="left"/>
    </w:lvl>
  </w:abstractNum>
  <w:abstractNum w:abstractNumId="11">
    <w:nsid w:val="FB32B546"/>
    <w:multiLevelType w:val="singleLevel"/>
    <w:tmpl w:val="FB32B546"/>
    <w:lvl w:ilvl="0" w:tentative="0">
      <w:start w:val="4"/>
      <w:numFmt w:val="chineseCounting"/>
      <w:suff w:val="nothing"/>
      <w:lvlText w:val="%1、"/>
      <w:lvlJc w:val="left"/>
      <w:rPr>
        <w:rFonts w:hint="eastAsia"/>
      </w:rPr>
    </w:lvl>
  </w:abstractNum>
  <w:abstractNum w:abstractNumId="12">
    <w:nsid w:val="0F8AC08D"/>
    <w:multiLevelType w:val="singleLevel"/>
    <w:tmpl w:val="0F8AC08D"/>
    <w:lvl w:ilvl="0" w:tentative="0">
      <w:start w:val="1"/>
      <w:numFmt w:val="decimal"/>
      <w:lvlText w:val="%1)"/>
      <w:lvlJc w:val="left"/>
      <w:pPr>
        <w:ind w:left="425" w:hanging="425"/>
      </w:pPr>
      <w:rPr>
        <w:rFonts w:hint="default"/>
      </w:rPr>
    </w:lvl>
  </w:abstractNum>
  <w:abstractNum w:abstractNumId="13">
    <w:nsid w:val="205BA93E"/>
    <w:multiLevelType w:val="singleLevel"/>
    <w:tmpl w:val="205BA93E"/>
    <w:lvl w:ilvl="0" w:tentative="0">
      <w:start w:val="2"/>
      <w:numFmt w:val="decimal"/>
      <w:suff w:val="nothing"/>
      <w:lvlText w:val="%1、"/>
      <w:lvlJc w:val="left"/>
    </w:lvl>
  </w:abstractNum>
  <w:abstractNum w:abstractNumId="14">
    <w:nsid w:val="25B24F03"/>
    <w:multiLevelType w:val="singleLevel"/>
    <w:tmpl w:val="25B24F03"/>
    <w:lvl w:ilvl="0" w:tentative="0">
      <w:start w:val="1"/>
      <w:numFmt w:val="decimal"/>
      <w:suff w:val="nothing"/>
      <w:lvlText w:val="%1、"/>
      <w:lvlJc w:val="left"/>
    </w:lvl>
  </w:abstractNum>
  <w:abstractNum w:abstractNumId="15">
    <w:nsid w:val="28DA5BDF"/>
    <w:multiLevelType w:val="singleLevel"/>
    <w:tmpl w:val="28DA5BDF"/>
    <w:lvl w:ilvl="0" w:tentative="0">
      <w:start w:val="1"/>
      <w:numFmt w:val="decimal"/>
      <w:lvlText w:val="%1)"/>
      <w:lvlJc w:val="left"/>
      <w:pPr>
        <w:ind w:left="865" w:hanging="425"/>
      </w:pPr>
      <w:rPr>
        <w:rFonts w:hint="default"/>
      </w:rPr>
    </w:lvl>
  </w:abstractNum>
  <w:abstractNum w:abstractNumId="16">
    <w:nsid w:val="3400B88F"/>
    <w:multiLevelType w:val="singleLevel"/>
    <w:tmpl w:val="3400B88F"/>
    <w:lvl w:ilvl="0" w:tentative="0">
      <w:start w:val="1"/>
      <w:numFmt w:val="decimal"/>
      <w:suff w:val="nothing"/>
      <w:lvlText w:val="%1）"/>
      <w:lvlJc w:val="left"/>
      <w:pPr>
        <w:ind w:left="180"/>
      </w:pPr>
    </w:lvl>
  </w:abstractNum>
  <w:abstractNum w:abstractNumId="17">
    <w:nsid w:val="405F1C94"/>
    <w:multiLevelType w:val="singleLevel"/>
    <w:tmpl w:val="405F1C94"/>
    <w:lvl w:ilvl="0" w:tentative="0">
      <w:start w:val="1"/>
      <w:numFmt w:val="decimal"/>
      <w:suff w:val="nothing"/>
      <w:lvlText w:val="%1）"/>
      <w:lvlJc w:val="left"/>
    </w:lvl>
  </w:abstractNum>
  <w:abstractNum w:abstractNumId="18">
    <w:nsid w:val="69CEF5E3"/>
    <w:multiLevelType w:val="singleLevel"/>
    <w:tmpl w:val="69CEF5E3"/>
    <w:lvl w:ilvl="0" w:tentative="0">
      <w:start w:val="1"/>
      <w:numFmt w:val="decimal"/>
      <w:suff w:val="nothing"/>
      <w:lvlText w:val="%1）"/>
      <w:lvlJc w:val="left"/>
    </w:lvl>
  </w:abstractNum>
  <w:abstractNum w:abstractNumId="19">
    <w:nsid w:val="6FD8D509"/>
    <w:multiLevelType w:val="singleLevel"/>
    <w:tmpl w:val="6FD8D509"/>
    <w:lvl w:ilvl="0" w:tentative="0">
      <w:start w:val="1"/>
      <w:numFmt w:val="decimal"/>
      <w:lvlText w:val="%1)"/>
      <w:lvlJc w:val="left"/>
      <w:pPr>
        <w:ind w:left="865" w:hanging="425"/>
      </w:pPr>
      <w:rPr>
        <w:rFonts w:hint="default"/>
      </w:rPr>
    </w:lvl>
  </w:abstractNum>
  <w:num w:numId="1">
    <w:abstractNumId w:val="9"/>
  </w:num>
  <w:num w:numId="2">
    <w:abstractNumId w:val="13"/>
  </w:num>
  <w:num w:numId="3">
    <w:abstractNumId w:val="2"/>
  </w:num>
  <w:num w:numId="4">
    <w:abstractNumId w:val="16"/>
  </w:num>
  <w:num w:numId="5">
    <w:abstractNumId w:val="17"/>
  </w:num>
  <w:num w:numId="6">
    <w:abstractNumId w:val="10"/>
  </w:num>
  <w:num w:numId="7">
    <w:abstractNumId w:val="8"/>
  </w:num>
  <w:num w:numId="8">
    <w:abstractNumId w:val="4"/>
  </w:num>
  <w:num w:numId="9">
    <w:abstractNumId w:val="11"/>
  </w:num>
  <w:num w:numId="10">
    <w:abstractNumId w:val="0"/>
  </w:num>
  <w:num w:numId="11">
    <w:abstractNumId w:val="3"/>
  </w:num>
  <w:num w:numId="12">
    <w:abstractNumId w:val="18"/>
  </w:num>
  <w:num w:numId="13">
    <w:abstractNumId w:val="12"/>
  </w:num>
  <w:num w:numId="14">
    <w:abstractNumId w:val="1"/>
  </w:num>
  <w:num w:numId="15">
    <w:abstractNumId w:val="15"/>
  </w:num>
  <w:num w:numId="16">
    <w:abstractNumId w:val="6"/>
  </w:num>
  <w:num w:numId="17">
    <w:abstractNumId w:val="7"/>
  </w:num>
  <w:num w:numId="18">
    <w:abstractNumId w:val="14"/>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2OTgyZGUzMWMxODViZDVlNGZiMDU2MTEwODUxMTUifQ=="/>
    <w:docVar w:name="KSO_WPS_MARK_KEY" w:val="a4600962-6e6a-40ca-b9d7-99ab4b883f23"/>
  </w:docVars>
  <w:rsids>
    <w:rsidRoot w:val="00700F74"/>
    <w:rsid w:val="00015E8F"/>
    <w:rsid w:val="00016625"/>
    <w:rsid w:val="00556D8F"/>
    <w:rsid w:val="005C2A98"/>
    <w:rsid w:val="00700F74"/>
    <w:rsid w:val="00AC3035"/>
    <w:rsid w:val="01C15472"/>
    <w:rsid w:val="01DF5C17"/>
    <w:rsid w:val="0227311A"/>
    <w:rsid w:val="029C29B4"/>
    <w:rsid w:val="02EA6F32"/>
    <w:rsid w:val="034218BD"/>
    <w:rsid w:val="038E7E09"/>
    <w:rsid w:val="041064A8"/>
    <w:rsid w:val="043731AF"/>
    <w:rsid w:val="046C15A3"/>
    <w:rsid w:val="04DF711F"/>
    <w:rsid w:val="04E15F00"/>
    <w:rsid w:val="04EF11FF"/>
    <w:rsid w:val="04F31F2A"/>
    <w:rsid w:val="052971A9"/>
    <w:rsid w:val="05B57399"/>
    <w:rsid w:val="06186D32"/>
    <w:rsid w:val="06396A02"/>
    <w:rsid w:val="064572A4"/>
    <w:rsid w:val="067508F8"/>
    <w:rsid w:val="06BD106F"/>
    <w:rsid w:val="06E777DA"/>
    <w:rsid w:val="078608E3"/>
    <w:rsid w:val="07B776F9"/>
    <w:rsid w:val="08454391"/>
    <w:rsid w:val="086D01ED"/>
    <w:rsid w:val="08BA4812"/>
    <w:rsid w:val="09D726A6"/>
    <w:rsid w:val="09E2799D"/>
    <w:rsid w:val="0A081A83"/>
    <w:rsid w:val="0A591775"/>
    <w:rsid w:val="0A631AC1"/>
    <w:rsid w:val="0A963238"/>
    <w:rsid w:val="0AE65F79"/>
    <w:rsid w:val="0B7A0B70"/>
    <w:rsid w:val="0C9D4705"/>
    <w:rsid w:val="0CA3522F"/>
    <w:rsid w:val="0CD45C4C"/>
    <w:rsid w:val="0CE91B67"/>
    <w:rsid w:val="0D69333C"/>
    <w:rsid w:val="0DDC1671"/>
    <w:rsid w:val="0DDE4656"/>
    <w:rsid w:val="0E407E3F"/>
    <w:rsid w:val="0E6D7FC1"/>
    <w:rsid w:val="0ECC307F"/>
    <w:rsid w:val="0F166F78"/>
    <w:rsid w:val="0F784FB5"/>
    <w:rsid w:val="0FA45F3C"/>
    <w:rsid w:val="0FC87CC5"/>
    <w:rsid w:val="0FC95D93"/>
    <w:rsid w:val="0FF970FA"/>
    <w:rsid w:val="103A04BC"/>
    <w:rsid w:val="11D80184"/>
    <w:rsid w:val="124C123D"/>
    <w:rsid w:val="131F15B5"/>
    <w:rsid w:val="134753CA"/>
    <w:rsid w:val="13847D31"/>
    <w:rsid w:val="14107EB2"/>
    <w:rsid w:val="146F7B6A"/>
    <w:rsid w:val="14C153A9"/>
    <w:rsid w:val="14CB6448"/>
    <w:rsid w:val="14CB7A57"/>
    <w:rsid w:val="14F055ED"/>
    <w:rsid w:val="15281820"/>
    <w:rsid w:val="15C50828"/>
    <w:rsid w:val="15D1541F"/>
    <w:rsid w:val="17014833"/>
    <w:rsid w:val="171A243B"/>
    <w:rsid w:val="174D652F"/>
    <w:rsid w:val="1772678E"/>
    <w:rsid w:val="1795785E"/>
    <w:rsid w:val="185F6B0D"/>
    <w:rsid w:val="18C15C1F"/>
    <w:rsid w:val="190E5D8F"/>
    <w:rsid w:val="199164D0"/>
    <w:rsid w:val="1A530178"/>
    <w:rsid w:val="1AD9286A"/>
    <w:rsid w:val="1B0259A9"/>
    <w:rsid w:val="1BBB6955"/>
    <w:rsid w:val="1BC9168E"/>
    <w:rsid w:val="1BD1313F"/>
    <w:rsid w:val="1BEB389C"/>
    <w:rsid w:val="1C5172BA"/>
    <w:rsid w:val="1D336A99"/>
    <w:rsid w:val="1D474279"/>
    <w:rsid w:val="1E1C3844"/>
    <w:rsid w:val="1F51312D"/>
    <w:rsid w:val="1F7D3F22"/>
    <w:rsid w:val="1F841754"/>
    <w:rsid w:val="1FFA67AC"/>
    <w:rsid w:val="200D0670"/>
    <w:rsid w:val="209C62EA"/>
    <w:rsid w:val="210B4606"/>
    <w:rsid w:val="212B632B"/>
    <w:rsid w:val="21762BD3"/>
    <w:rsid w:val="21C347B6"/>
    <w:rsid w:val="228D26CE"/>
    <w:rsid w:val="22995058"/>
    <w:rsid w:val="22F64717"/>
    <w:rsid w:val="23A367CB"/>
    <w:rsid w:val="24C5104D"/>
    <w:rsid w:val="24EA2059"/>
    <w:rsid w:val="25F34F3E"/>
    <w:rsid w:val="26E56F7C"/>
    <w:rsid w:val="27117BC7"/>
    <w:rsid w:val="27514612"/>
    <w:rsid w:val="281A2C55"/>
    <w:rsid w:val="281F0F54"/>
    <w:rsid w:val="2825040D"/>
    <w:rsid w:val="289077D5"/>
    <w:rsid w:val="28E77727"/>
    <w:rsid w:val="298760C9"/>
    <w:rsid w:val="29B434D3"/>
    <w:rsid w:val="29B669AE"/>
    <w:rsid w:val="29F8190F"/>
    <w:rsid w:val="2A035368"/>
    <w:rsid w:val="2A0F07CB"/>
    <w:rsid w:val="2A151A98"/>
    <w:rsid w:val="2BB935C6"/>
    <w:rsid w:val="2BCA4992"/>
    <w:rsid w:val="2BD36E69"/>
    <w:rsid w:val="2C9F294E"/>
    <w:rsid w:val="2D8017AD"/>
    <w:rsid w:val="2E2F0FFD"/>
    <w:rsid w:val="2E491BA3"/>
    <w:rsid w:val="2E4D3AB9"/>
    <w:rsid w:val="2E70537D"/>
    <w:rsid w:val="2EB30CEF"/>
    <w:rsid w:val="2ECA4802"/>
    <w:rsid w:val="2EF20132"/>
    <w:rsid w:val="2F0465CC"/>
    <w:rsid w:val="2F5C7B81"/>
    <w:rsid w:val="304322B5"/>
    <w:rsid w:val="30D567C3"/>
    <w:rsid w:val="31DE3C7B"/>
    <w:rsid w:val="32DC4629"/>
    <w:rsid w:val="32E620B2"/>
    <w:rsid w:val="33DE0378"/>
    <w:rsid w:val="342A4220"/>
    <w:rsid w:val="347B43AB"/>
    <w:rsid w:val="3564239F"/>
    <w:rsid w:val="35FC399A"/>
    <w:rsid w:val="361F1188"/>
    <w:rsid w:val="36341386"/>
    <w:rsid w:val="363E3FB3"/>
    <w:rsid w:val="3643041C"/>
    <w:rsid w:val="366066CB"/>
    <w:rsid w:val="36857E34"/>
    <w:rsid w:val="36967D4F"/>
    <w:rsid w:val="37797999"/>
    <w:rsid w:val="378741B8"/>
    <w:rsid w:val="37C76C6D"/>
    <w:rsid w:val="37D720D8"/>
    <w:rsid w:val="38CA40CF"/>
    <w:rsid w:val="392C0A3B"/>
    <w:rsid w:val="3931267E"/>
    <w:rsid w:val="394F4F99"/>
    <w:rsid w:val="398B5761"/>
    <w:rsid w:val="3A4B6C9E"/>
    <w:rsid w:val="3B255741"/>
    <w:rsid w:val="3B7C7A57"/>
    <w:rsid w:val="3BAF3583"/>
    <w:rsid w:val="3BF43DD4"/>
    <w:rsid w:val="3BFA6BCE"/>
    <w:rsid w:val="3C7B3F6F"/>
    <w:rsid w:val="3D18555E"/>
    <w:rsid w:val="3D245B41"/>
    <w:rsid w:val="3D43157A"/>
    <w:rsid w:val="3D5E774C"/>
    <w:rsid w:val="3D7529B0"/>
    <w:rsid w:val="3D801355"/>
    <w:rsid w:val="3E2C2453"/>
    <w:rsid w:val="3F111556"/>
    <w:rsid w:val="3F340740"/>
    <w:rsid w:val="3F731171"/>
    <w:rsid w:val="3F7E18C4"/>
    <w:rsid w:val="404B5C4A"/>
    <w:rsid w:val="40752CC7"/>
    <w:rsid w:val="40BA0658"/>
    <w:rsid w:val="41582EB7"/>
    <w:rsid w:val="41DF2AEE"/>
    <w:rsid w:val="42733236"/>
    <w:rsid w:val="42E9312A"/>
    <w:rsid w:val="43503578"/>
    <w:rsid w:val="435F1B47"/>
    <w:rsid w:val="439E6637"/>
    <w:rsid w:val="441822E7"/>
    <w:rsid w:val="44D02C21"/>
    <w:rsid w:val="46544EA3"/>
    <w:rsid w:val="465D2AD4"/>
    <w:rsid w:val="466730B2"/>
    <w:rsid w:val="4682613E"/>
    <w:rsid w:val="46C40504"/>
    <w:rsid w:val="47890A0A"/>
    <w:rsid w:val="48286871"/>
    <w:rsid w:val="48DD0341"/>
    <w:rsid w:val="49283443"/>
    <w:rsid w:val="49431BB4"/>
    <w:rsid w:val="49843F7B"/>
    <w:rsid w:val="499A554C"/>
    <w:rsid w:val="49B83B96"/>
    <w:rsid w:val="4A804742"/>
    <w:rsid w:val="4A943D10"/>
    <w:rsid w:val="4AE63D70"/>
    <w:rsid w:val="4B702A09"/>
    <w:rsid w:val="4B7D59DE"/>
    <w:rsid w:val="4C097E64"/>
    <w:rsid w:val="4CCA7EF7"/>
    <w:rsid w:val="4D303616"/>
    <w:rsid w:val="4F241072"/>
    <w:rsid w:val="4F3271A0"/>
    <w:rsid w:val="4F86442A"/>
    <w:rsid w:val="5012408F"/>
    <w:rsid w:val="501471ED"/>
    <w:rsid w:val="512D578C"/>
    <w:rsid w:val="517A013D"/>
    <w:rsid w:val="52664D34"/>
    <w:rsid w:val="533B4C61"/>
    <w:rsid w:val="536015B5"/>
    <w:rsid w:val="53650979"/>
    <w:rsid w:val="53817583"/>
    <w:rsid w:val="53E369F2"/>
    <w:rsid w:val="54181E8F"/>
    <w:rsid w:val="541A1764"/>
    <w:rsid w:val="546926EB"/>
    <w:rsid w:val="54E43F68"/>
    <w:rsid w:val="553F5A3F"/>
    <w:rsid w:val="55AD330C"/>
    <w:rsid w:val="560426CB"/>
    <w:rsid w:val="567C4958"/>
    <w:rsid w:val="56C97471"/>
    <w:rsid w:val="57086C12"/>
    <w:rsid w:val="584D6EF7"/>
    <w:rsid w:val="58A02F59"/>
    <w:rsid w:val="58B101BD"/>
    <w:rsid w:val="59152F41"/>
    <w:rsid w:val="59C12681"/>
    <w:rsid w:val="5B0D3DD0"/>
    <w:rsid w:val="5B1D30D7"/>
    <w:rsid w:val="5BC20F67"/>
    <w:rsid w:val="5C3F445D"/>
    <w:rsid w:val="5CA76B98"/>
    <w:rsid w:val="5D1256CE"/>
    <w:rsid w:val="5DAF1F3C"/>
    <w:rsid w:val="5DB723C2"/>
    <w:rsid w:val="5E4102A7"/>
    <w:rsid w:val="5E4B0DAA"/>
    <w:rsid w:val="5E5D2279"/>
    <w:rsid w:val="5E82268D"/>
    <w:rsid w:val="5F3C4C84"/>
    <w:rsid w:val="5F454314"/>
    <w:rsid w:val="5F763F7D"/>
    <w:rsid w:val="603F4098"/>
    <w:rsid w:val="619F621E"/>
    <w:rsid w:val="61B56E1A"/>
    <w:rsid w:val="620D2B46"/>
    <w:rsid w:val="6243457B"/>
    <w:rsid w:val="6247406C"/>
    <w:rsid w:val="627C188C"/>
    <w:rsid w:val="62924600"/>
    <w:rsid w:val="629F3D53"/>
    <w:rsid w:val="62E22CA9"/>
    <w:rsid w:val="62F85E2B"/>
    <w:rsid w:val="631A52DC"/>
    <w:rsid w:val="63C67212"/>
    <w:rsid w:val="640A35A3"/>
    <w:rsid w:val="647B624F"/>
    <w:rsid w:val="64C00105"/>
    <w:rsid w:val="64FF08FA"/>
    <w:rsid w:val="653F727C"/>
    <w:rsid w:val="655C6080"/>
    <w:rsid w:val="656451D9"/>
    <w:rsid w:val="659E7A0A"/>
    <w:rsid w:val="65F33AFC"/>
    <w:rsid w:val="66141F9E"/>
    <w:rsid w:val="671E13CD"/>
    <w:rsid w:val="67944B2F"/>
    <w:rsid w:val="67AA7772"/>
    <w:rsid w:val="67BE7FD4"/>
    <w:rsid w:val="68012F0F"/>
    <w:rsid w:val="68D15013"/>
    <w:rsid w:val="690D4126"/>
    <w:rsid w:val="69407042"/>
    <w:rsid w:val="69C4099D"/>
    <w:rsid w:val="6ACF10A2"/>
    <w:rsid w:val="6AD62431"/>
    <w:rsid w:val="6AFE54E3"/>
    <w:rsid w:val="6B220C21"/>
    <w:rsid w:val="6B3E1D84"/>
    <w:rsid w:val="6BFB5EC7"/>
    <w:rsid w:val="6C2C64DD"/>
    <w:rsid w:val="6C3D406E"/>
    <w:rsid w:val="6D0F3DC2"/>
    <w:rsid w:val="6D57537F"/>
    <w:rsid w:val="6DEF48F1"/>
    <w:rsid w:val="6DF901E4"/>
    <w:rsid w:val="6E602011"/>
    <w:rsid w:val="6ED56540"/>
    <w:rsid w:val="6F402673"/>
    <w:rsid w:val="6FE612C0"/>
    <w:rsid w:val="700A3CDF"/>
    <w:rsid w:val="70391328"/>
    <w:rsid w:val="705D4A5A"/>
    <w:rsid w:val="707F2C23"/>
    <w:rsid w:val="70C90342"/>
    <w:rsid w:val="71EF5B86"/>
    <w:rsid w:val="7212362D"/>
    <w:rsid w:val="72A66B8C"/>
    <w:rsid w:val="73B24DF7"/>
    <w:rsid w:val="73F823DC"/>
    <w:rsid w:val="744F6DB0"/>
    <w:rsid w:val="745767DE"/>
    <w:rsid w:val="74D558A1"/>
    <w:rsid w:val="74F57513"/>
    <w:rsid w:val="74FC6F38"/>
    <w:rsid w:val="75660855"/>
    <w:rsid w:val="756D573F"/>
    <w:rsid w:val="756E2054"/>
    <w:rsid w:val="758E4F68"/>
    <w:rsid w:val="75A849CA"/>
    <w:rsid w:val="761A44F0"/>
    <w:rsid w:val="763F143C"/>
    <w:rsid w:val="76876CD5"/>
    <w:rsid w:val="76966F18"/>
    <w:rsid w:val="76A03667"/>
    <w:rsid w:val="770547C9"/>
    <w:rsid w:val="77212C85"/>
    <w:rsid w:val="775814F9"/>
    <w:rsid w:val="778B45A3"/>
    <w:rsid w:val="778D7873"/>
    <w:rsid w:val="77F4039A"/>
    <w:rsid w:val="785128CD"/>
    <w:rsid w:val="78A23952"/>
    <w:rsid w:val="793614A5"/>
    <w:rsid w:val="7AE56D37"/>
    <w:rsid w:val="7B095F8D"/>
    <w:rsid w:val="7B14081C"/>
    <w:rsid w:val="7C9257C8"/>
    <w:rsid w:val="7D006E99"/>
    <w:rsid w:val="7D1666BD"/>
    <w:rsid w:val="7D3E76DB"/>
    <w:rsid w:val="7D7B29C4"/>
    <w:rsid w:val="7E5F00D7"/>
    <w:rsid w:val="7E933D3D"/>
    <w:rsid w:val="7EF20514"/>
    <w:rsid w:val="7F18541C"/>
    <w:rsid w:val="7F1E10DE"/>
    <w:rsid w:val="7FA92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10"/>
    <w:autoRedefine/>
    <w:qFormat/>
    <w:uiPriority w:val="9"/>
    <w:pPr>
      <w:keepNext/>
      <w:keepLines/>
      <w:spacing w:after="130" w:line="259" w:lineRule="auto"/>
      <w:ind w:left="490" w:hanging="10"/>
      <w:outlineLvl w:val="0"/>
    </w:pPr>
    <w:rPr>
      <w:rFonts w:ascii="宋体" w:hAnsi="宋体" w:eastAsia="宋体" w:cs="宋体"/>
      <w:color w:val="000000"/>
      <w:kern w:val="2"/>
      <w:sz w:val="24"/>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ind w:left="840" w:leftChars="400"/>
    </w:p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5">
    <w:name w:val="toc 1"/>
    <w:basedOn w:val="1"/>
    <w:next w:val="1"/>
    <w:autoRedefine/>
    <w:semiHidden/>
    <w:unhideWhenUsed/>
    <w:qFormat/>
    <w:uiPriority w:val="39"/>
  </w:style>
  <w:style w:type="paragraph" w:styleId="6">
    <w:name w:val="toc 2"/>
    <w:basedOn w:val="1"/>
    <w:next w:val="1"/>
    <w:semiHidden/>
    <w:unhideWhenUsed/>
    <w:qFormat/>
    <w:uiPriority w:val="39"/>
    <w:pPr>
      <w:ind w:left="420" w:leftChars="200"/>
    </w:pPr>
  </w:style>
  <w:style w:type="character" w:styleId="9">
    <w:name w:val="Hyperlink"/>
    <w:basedOn w:val="8"/>
    <w:semiHidden/>
    <w:unhideWhenUsed/>
    <w:qFormat/>
    <w:uiPriority w:val="99"/>
    <w:rPr>
      <w:color w:val="0000FF"/>
      <w:u w:val="single"/>
    </w:rPr>
  </w:style>
  <w:style w:type="character" w:customStyle="1" w:styleId="10">
    <w:name w:val="Heading 1 Char"/>
    <w:link w:val="2"/>
    <w:qFormat/>
    <w:uiPriority w:val="0"/>
    <w:rPr>
      <w:rFonts w:ascii="宋体" w:hAnsi="宋体" w:eastAsia="宋体" w:cs="宋体"/>
      <w:color w:val="000000"/>
      <w:sz w:val="24"/>
    </w:rPr>
  </w:style>
  <w:style w:type="table" w:customStyle="1" w:styleId="11">
    <w:name w:val="TableGrid"/>
    <w:qFormat/>
    <w:uiPriority w:val="0"/>
    <w:tblPr>
      <w:tblCellMar>
        <w:top w:w="0" w:type="dxa"/>
        <w:left w:w="0" w:type="dxa"/>
        <w:bottom w:w="0" w:type="dxa"/>
        <w:right w:w="0" w:type="dxa"/>
      </w:tblCellMar>
    </w:tblPr>
  </w:style>
  <w:style w:type="table" w:customStyle="1" w:styleId="12">
    <w:name w:val="Table Normal1"/>
    <w:autoRedefine/>
    <w:semiHidden/>
    <w:unhideWhenUsed/>
    <w:qFormat/>
    <w:uiPriority w:val="0"/>
    <w:tblPr>
      <w:tblCellMar>
        <w:top w:w="0" w:type="dxa"/>
        <w:left w:w="0" w:type="dxa"/>
        <w:bottom w:w="0" w:type="dxa"/>
        <w:right w:w="0" w:type="dxa"/>
      </w:tblCellMar>
    </w:tblPr>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Bureau Veritas</Company>
  <Pages>14</Pages>
  <Words>8623</Words>
  <Characters>8763</Characters>
  <Lines>84</Lines>
  <Paragraphs>23</Paragraphs>
  <TotalTime>3</TotalTime>
  <ScaleCrop>false</ScaleCrop>
  <LinksUpToDate>false</LinksUpToDate>
  <CharactersWithSpaces>9340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2021-01-18T07:23:00Z</dcterms:created>
  <dc:creator>libiao</dc:creator>
  <cp:lastModifiedBy>kiki</cp:lastModifiedBy>
  <cp:lastPrinted>2024-03-28T09:09:00Z</cp:lastPrinted>
  <dcterms:modified xsi:type="dcterms:W3CDTF">2025-03-17T07:29:06Z</dcterms:modified>
  <dc:title>中钞长城贵金属有限公司黄金供应链尽职调查政策</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EFA870EBDEC749CBBFC0EAE169E492D0</vt:lpwstr>
  </property>
</Properties>
</file>